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042E2D">
      <w:pPr>
        <w:tabs>
          <w:tab w:val="left" w:pos="4500"/>
        </w:tabs>
        <w:jc w:val="center"/>
        <w:rPr>
          <w:b/>
          <w:bCs/>
          <w:sz w:val="26"/>
          <w:szCs w:val="26"/>
        </w:rPr>
      </w:pPr>
      <w:r w:rsidRPr="00283258">
        <w:rPr>
          <w:b/>
          <w:bCs/>
          <w:sz w:val="26"/>
          <w:szCs w:val="26"/>
        </w:rPr>
        <w:t xml:space="preserve">АДМИНИСТРАЦИЯ ПЕРВОМАЙСКОГО РАЙОНА </w:t>
      </w:r>
    </w:p>
    <w:p w:rsidR="00283258" w:rsidRPr="00283258" w:rsidRDefault="00283258" w:rsidP="00042E2D">
      <w:pPr>
        <w:tabs>
          <w:tab w:val="left" w:pos="4500"/>
        </w:tabs>
        <w:jc w:val="center"/>
        <w:rPr>
          <w:b/>
          <w:bCs/>
          <w:sz w:val="26"/>
          <w:szCs w:val="26"/>
        </w:rPr>
      </w:pPr>
    </w:p>
    <w:p w:rsidR="00042E2D" w:rsidRPr="00283258" w:rsidRDefault="00042E2D" w:rsidP="0003201D">
      <w:pPr>
        <w:pStyle w:val="a3"/>
        <w:rPr>
          <w:sz w:val="32"/>
          <w:szCs w:val="32"/>
        </w:rPr>
      </w:pPr>
      <w:r w:rsidRPr="00283258">
        <w:rPr>
          <w:sz w:val="32"/>
          <w:szCs w:val="32"/>
        </w:rPr>
        <w:t>ПОСТАНОВЛЕНИЕ</w:t>
      </w:r>
    </w:p>
    <w:p w:rsidR="00042E2D" w:rsidRPr="0003201D" w:rsidRDefault="0003201D" w:rsidP="0003201D">
      <w:pPr>
        <w:jc w:val="both"/>
        <w:rPr>
          <w:sz w:val="26"/>
          <w:szCs w:val="26"/>
        </w:rPr>
      </w:pPr>
      <w:r>
        <w:rPr>
          <w:sz w:val="26"/>
          <w:szCs w:val="26"/>
        </w:rPr>
        <w:t>17.12.2020                                                                                                                       № 271</w:t>
      </w:r>
    </w:p>
    <w:p w:rsidR="00283258" w:rsidRPr="0003201D" w:rsidRDefault="00283258" w:rsidP="00283258">
      <w:pPr>
        <w:jc w:val="center"/>
        <w:rPr>
          <w:sz w:val="26"/>
          <w:szCs w:val="26"/>
        </w:rPr>
      </w:pPr>
      <w:r w:rsidRPr="0003201D">
        <w:rPr>
          <w:sz w:val="26"/>
          <w:szCs w:val="26"/>
        </w:rPr>
        <w:t>с. Первомайское</w:t>
      </w:r>
    </w:p>
    <w:p w:rsidR="00C55B2E" w:rsidRPr="0003201D" w:rsidRDefault="00C55B2E" w:rsidP="00283258">
      <w:pPr>
        <w:pStyle w:val="12"/>
        <w:shd w:val="clear" w:color="auto" w:fill="auto"/>
        <w:spacing w:line="240" w:lineRule="auto"/>
        <w:ind w:right="284"/>
        <w:jc w:val="center"/>
        <w:rPr>
          <w:rFonts w:ascii="Times New Roman" w:hAnsi="Times New Roman" w:cs="Times New Roman"/>
          <w:sz w:val="26"/>
          <w:szCs w:val="26"/>
        </w:rPr>
      </w:pPr>
    </w:p>
    <w:p w:rsidR="00123C10" w:rsidRPr="0003201D" w:rsidRDefault="001E38E4" w:rsidP="00283258">
      <w:pPr>
        <w:pStyle w:val="12"/>
        <w:shd w:val="clear" w:color="auto" w:fill="auto"/>
        <w:spacing w:line="240" w:lineRule="auto"/>
        <w:ind w:left="23" w:hanging="23"/>
        <w:jc w:val="center"/>
        <w:rPr>
          <w:rFonts w:ascii="Times New Roman" w:hAnsi="Times New Roman" w:cs="Times New Roman"/>
          <w:sz w:val="26"/>
          <w:szCs w:val="26"/>
        </w:rPr>
      </w:pPr>
      <w:r w:rsidRPr="0003201D">
        <w:rPr>
          <w:rFonts w:ascii="Times New Roman" w:hAnsi="Times New Roman" w:cs="Times New Roman"/>
          <w:sz w:val="26"/>
          <w:szCs w:val="26"/>
        </w:rPr>
        <w:t>О внесении изменений в постановление Администрации Первомайского района от 01.04.2019 №95 «</w:t>
      </w:r>
      <w:r w:rsidR="00123C10" w:rsidRPr="0003201D">
        <w:rPr>
          <w:rFonts w:ascii="Times New Roman" w:hAnsi="Times New Roman" w:cs="Times New Roman"/>
          <w:sz w:val="26"/>
          <w:szCs w:val="26"/>
        </w:rPr>
        <w:t>Об утверждении положения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w:t>
      </w:r>
      <w:r w:rsidRPr="0003201D">
        <w:rPr>
          <w:rFonts w:ascii="Times New Roman" w:hAnsi="Times New Roman" w:cs="Times New Roman"/>
          <w:sz w:val="26"/>
          <w:szCs w:val="26"/>
        </w:rPr>
        <w:t>»</w:t>
      </w:r>
    </w:p>
    <w:p w:rsidR="001A0F84" w:rsidRPr="0003201D" w:rsidRDefault="001A0F84" w:rsidP="001A0F84">
      <w:pPr>
        <w:pStyle w:val="12"/>
        <w:shd w:val="clear" w:color="auto" w:fill="auto"/>
        <w:spacing w:line="240" w:lineRule="auto"/>
        <w:jc w:val="both"/>
        <w:rPr>
          <w:rFonts w:ascii="Times New Roman" w:hAnsi="Times New Roman" w:cs="Times New Roman"/>
          <w:sz w:val="26"/>
          <w:szCs w:val="26"/>
        </w:rPr>
      </w:pPr>
    </w:p>
    <w:p w:rsidR="001A0F84" w:rsidRPr="0003201D" w:rsidRDefault="001A0F84" w:rsidP="005F5C03">
      <w:pPr>
        <w:pStyle w:val="12"/>
        <w:shd w:val="clear" w:color="auto" w:fill="auto"/>
        <w:spacing w:line="240" w:lineRule="auto"/>
        <w:ind w:left="23" w:firstLine="686"/>
        <w:jc w:val="both"/>
        <w:rPr>
          <w:rFonts w:ascii="Times New Roman" w:hAnsi="Times New Roman" w:cs="Times New Roman"/>
          <w:sz w:val="26"/>
          <w:szCs w:val="26"/>
        </w:rPr>
      </w:pPr>
    </w:p>
    <w:p w:rsidR="0003201D" w:rsidRPr="0003201D" w:rsidRDefault="0003201D" w:rsidP="005F5C03">
      <w:pPr>
        <w:pStyle w:val="12"/>
        <w:shd w:val="clear" w:color="auto" w:fill="auto"/>
        <w:spacing w:line="240" w:lineRule="auto"/>
        <w:ind w:left="23" w:firstLine="686"/>
        <w:jc w:val="both"/>
        <w:rPr>
          <w:rFonts w:ascii="Times New Roman" w:hAnsi="Times New Roman" w:cs="Times New Roman"/>
          <w:sz w:val="26"/>
          <w:szCs w:val="26"/>
        </w:rPr>
      </w:pPr>
    </w:p>
    <w:p w:rsidR="005F5C03" w:rsidRPr="0003201D" w:rsidRDefault="00D36738" w:rsidP="00283258">
      <w:pPr>
        <w:pStyle w:val="12"/>
        <w:spacing w:line="240" w:lineRule="auto"/>
        <w:ind w:firstLine="709"/>
        <w:jc w:val="both"/>
        <w:rPr>
          <w:rFonts w:ascii="Times New Roman" w:hAnsi="Times New Roman" w:cs="Times New Roman"/>
          <w:sz w:val="26"/>
          <w:szCs w:val="26"/>
        </w:rPr>
      </w:pPr>
      <w:r w:rsidRPr="0003201D">
        <w:rPr>
          <w:rFonts w:ascii="Times New Roman" w:hAnsi="Times New Roman" w:cs="Times New Roman"/>
          <w:sz w:val="26"/>
          <w:szCs w:val="26"/>
        </w:rPr>
        <w:t xml:space="preserve">В </w:t>
      </w:r>
      <w:r w:rsidR="001E38E4" w:rsidRPr="0003201D">
        <w:rPr>
          <w:rFonts w:ascii="Times New Roman" w:hAnsi="Times New Roman" w:cs="Times New Roman"/>
          <w:sz w:val="26"/>
          <w:szCs w:val="26"/>
        </w:rPr>
        <w:t>целях приведения нормативного п</w:t>
      </w:r>
      <w:r w:rsidR="006B6E75" w:rsidRPr="0003201D">
        <w:rPr>
          <w:rFonts w:ascii="Times New Roman" w:hAnsi="Times New Roman" w:cs="Times New Roman"/>
          <w:sz w:val="26"/>
          <w:szCs w:val="26"/>
        </w:rPr>
        <w:t>равового акта в соответствие с</w:t>
      </w:r>
      <w:r w:rsidR="001E38E4" w:rsidRPr="0003201D">
        <w:rPr>
          <w:rFonts w:ascii="Times New Roman" w:hAnsi="Times New Roman" w:cs="Times New Roman"/>
          <w:sz w:val="26"/>
          <w:szCs w:val="26"/>
        </w:rPr>
        <w:t xml:space="preserve"> действующим законодательством</w:t>
      </w:r>
      <w:r w:rsidR="005F5C03" w:rsidRPr="0003201D">
        <w:rPr>
          <w:rFonts w:ascii="Times New Roman" w:hAnsi="Times New Roman" w:cs="Times New Roman"/>
          <w:sz w:val="26"/>
          <w:szCs w:val="26"/>
        </w:rPr>
        <w:t>,</w:t>
      </w:r>
    </w:p>
    <w:p w:rsidR="005F5C03" w:rsidRPr="0003201D" w:rsidRDefault="0003201D" w:rsidP="00283258">
      <w:pPr>
        <w:pStyle w:val="12"/>
        <w:shd w:val="clear" w:color="auto" w:fill="auto"/>
        <w:spacing w:line="240" w:lineRule="auto"/>
        <w:ind w:firstLine="709"/>
        <w:jc w:val="both"/>
        <w:rPr>
          <w:rFonts w:ascii="Times New Roman" w:hAnsi="Times New Roman" w:cs="Times New Roman"/>
          <w:sz w:val="26"/>
          <w:szCs w:val="26"/>
        </w:rPr>
      </w:pPr>
      <w:r>
        <w:rPr>
          <w:rStyle w:val="3pt"/>
          <w:rFonts w:eastAsiaTheme="minorHAnsi"/>
          <w:color w:val="auto"/>
          <w:sz w:val="26"/>
          <w:szCs w:val="26"/>
        </w:rPr>
        <w:t>ПОСТАНОВЛ</w:t>
      </w:r>
      <w:r w:rsidR="00D36738" w:rsidRPr="0003201D">
        <w:rPr>
          <w:rStyle w:val="3pt"/>
          <w:rFonts w:eastAsiaTheme="minorHAnsi"/>
          <w:color w:val="auto"/>
          <w:sz w:val="26"/>
          <w:szCs w:val="26"/>
        </w:rPr>
        <w:t>ЯЮ:</w:t>
      </w:r>
    </w:p>
    <w:p w:rsidR="00FF52D8" w:rsidRPr="0003201D" w:rsidRDefault="00A1794F" w:rsidP="00FF52D8">
      <w:pPr>
        <w:pStyle w:val="12"/>
        <w:numPr>
          <w:ilvl w:val="0"/>
          <w:numId w:val="25"/>
        </w:numPr>
        <w:shd w:val="clear" w:color="auto" w:fill="auto"/>
        <w:spacing w:line="240" w:lineRule="auto"/>
        <w:ind w:left="0" w:firstLine="709"/>
        <w:jc w:val="both"/>
        <w:rPr>
          <w:rFonts w:ascii="Times New Roman" w:hAnsi="Times New Roman" w:cs="Times New Roman"/>
          <w:sz w:val="26"/>
          <w:szCs w:val="26"/>
        </w:rPr>
      </w:pPr>
      <w:r w:rsidRPr="0003201D">
        <w:rPr>
          <w:rFonts w:ascii="Times New Roman" w:hAnsi="Times New Roman" w:cs="Times New Roman"/>
          <w:sz w:val="26"/>
          <w:szCs w:val="26"/>
          <w:lang w:bidi="ru-RU"/>
        </w:rPr>
        <w:t>Внести изменения в приложение к постановлению Администрации Первомайского района</w:t>
      </w:r>
      <w:r w:rsidRPr="0003201D">
        <w:rPr>
          <w:rFonts w:ascii="Times New Roman" w:hAnsi="Times New Roman" w:cs="Times New Roman"/>
          <w:sz w:val="26"/>
          <w:szCs w:val="26"/>
        </w:rPr>
        <w:t xml:space="preserve"> от 01.04.2019 №95 «Об утверждении положения о системе оплаты труда руководителей, их заместителей и главных бухгалтеров муниципальных бюджетных и автономных учреждений муниципального образования "Первомайский район"» (далее - Положение о системе оплаты труда</w:t>
      </w:r>
      <w:r w:rsidRPr="0003201D">
        <w:rPr>
          <w:rFonts w:ascii="Times New Roman" w:hAnsi="Times New Roman" w:cs="Times New Roman"/>
          <w:sz w:val="26"/>
          <w:szCs w:val="26"/>
          <w:lang w:bidi="ru-RU"/>
        </w:rPr>
        <w:t xml:space="preserve"> руководителей, их заместителей и главных бухгалтеров муниципальных бюджетных и автономных учреждений муниципального образования "Первомайский район"</w:t>
      </w:r>
      <w:r w:rsidRPr="0003201D">
        <w:rPr>
          <w:rFonts w:ascii="Times New Roman" w:hAnsi="Times New Roman" w:cs="Times New Roman"/>
          <w:sz w:val="26"/>
          <w:szCs w:val="26"/>
        </w:rPr>
        <w:t>)</w:t>
      </w:r>
      <w:r w:rsidR="006B6E75" w:rsidRPr="0003201D">
        <w:rPr>
          <w:rFonts w:ascii="Times New Roman" w:hAnsi="Times New Roman" w:cs="Times New Roman"/>
          <w:sz w:val="26"/>
          <w:szCs w:val="26"/>
        </w:rPr>
        <w:t>, а именно</w:t>
      </w:r>
      <w:r w:rsidR="00FF52D8" w:rsidRPr="0003201D">
        <w:rPr>
          <w:rFonts w:ascii="Times New Roman" w:hAnsi="Times New Roman" w:cs="Times New Roman"/>
          <w:sz w:val="26"/>
          <w:szCs w:val="26"/>
        </w:rPr>
        <w:t>:</w:t>
      </w:r>
    </w:p>
    <w:p w:rsidR="00D8537C" w:rsidRPr="0003201D" w:rsidRDefault="00D8537C" w:rsidP="00D8537C">
      <w:pPr>
        <w:pStyle w:val="12"/>
        <w:numPr>
          <w:ilvl w:val="0"/>
          <w:numId w:val="26"/>
        </w:numPr>
        <w:shd w:val="clear" w:color="auto" w:fill="auto"/>
        <w:spacing w:line="240" w:lineRule="auto"/>
        <w:jc w:val="both"/>
        <w:rPr>
          <w:rFonts w:ascii="Times New Roman" w:hAnsi="Times New Roman" w:cs="Times New Roman"/>
          <w:sz w:val="26"/>
          <w:szCs w:val="26"/>
        </w:rPr>
      </w:pPr>
      <w:r w:rsidRPr="0003201D">
        <w:rPr>
          <w:rFonts w:ascii="Times New Roman" w:hAnsi="Times New Roman" w:cs="Times New Roman"/>
          <w:sz w:val="26"/>
          <w:szCs w:val="26"/>
        </w:rPr>
        <w:t>Дополнить пунктом 18-1, 18-2 следующего содержания:</w:t>
      </w:r>
    </w:p>
    <w:p w:rsidR="005347BC" w:rsidRPr="0003201D" w:rsidRDefault="00D8537C" w:rsidP="005347BC">
      <w:pPr>
        <w:widowControl/>
        <w:ind w:firstLine="540"/>
        <w:jc w:val="both"/>
        <w:rPr>
          <w:rFonts w:eastAsiaTheme="minorHAnsi"/>
          <w:sz w:val="26"/>
          <w:szCs w:val="26"/>
          <w:lang w:eastAsia="en-US"/>
        </w:rPr>
      </w:pPr>
      <w:r w:rsidRPr="0003201D">
        <w:rPr>
          <w:sz w:val="26"/>
          <w:szCs w:val="26"/>
        </w:rPr>
        <w:t>«</w:t>
      </w:r>
      <w:r w:rsidR="005347BC" w:rsidRPr="0003201D">
        <w:rPr>
          <w:sz w:val="26"/>
          <w:szCs w:val="26"/>
        </w:rPr>
        <w:t>18</w:t>
      </w:r>
      <w:r w:rsidRPr="0003201D">
        <w:rPr>
          <w:rFonts w:eastAsiaTheme="minorHAnsi"/>
          <w:sz w:val="26"/>
          <w:szCs w:val="26"/>
          <w:lang w:eastAsia="en-US"/>
        </w:rPr>
        <w:t>-1. Премия по итогам работы руководителю учреждения начисляется пропорционально фактически отработанному времени. При исчислении фактически отработанного времени для начисления премии по итогам работы не учитываются периоды, когда за руководителем учреждения сохранялся средний заработок в соответствии с законодательством Российской Федерации, а также периоды без оплаты.</w:t>
      </w:r>
    </w:p>
    <w:p w:rsidR="00D8537C" w:rsidRPr="0003201D" w:rsidRDefault="005347BC" w:rsidP="005347BC">
      <w:pPr>
        <w:widowControl/>
        <w:ind w:firstLine="540"/>
        <w:jc w:val="both"/>
        <w:rPr>
          <w:rFonts w:eastAsiaTheme="minorHAnsi"/>
          <w:sz w:val="26"/>
          <w:szCs w:val="26"/>
          <w:lang w:eastAsia="en-US"/>
        </w:rPr>
      </w:pPr>
      <w:r w:rsidRPr="0003201D">
        <w:rPr>
          <w:rFonts w:eastAsiaTheme="minorHAnsi"/>
          <w:sz w:val="26"/>
          <w:szCs w:val="26"/>
          <w:lang w:eastAsia="en-US"/>
        </w:rPr>
        <w:t>18</w:t>
      </w:r>
      <w:r w:rsidR="00D8537C" w:rsidRPr="0003201D">
        <w:rPr>
          <w:rFonts w:eastAsiaTheme="minorHAnsi"/>
          <w:sz w:val="26"/>
          <w:szCs w:val="26"/>
          <w:lang w:eastAsia="en-US"/>
        </w:rPr>
        <w:t xml:space="preserve">-2. При наличии дисциплинарного взыскания премия по итогам работы руководителю учреждения полностью либо частично не начисляется. Объем </w:t>
      </w:r>
      <w:proofErr w:type="spellStart"/>
      <w:r w:rsidR="00D8537C" w:rsidRPr="0003201D">
        <w:rPr>
          <w:rFonts w:eastAsiaTheme="minorHAnsi"/>
          <w:sz w:val="26"/>
          <w:szCs w:val="26"/>
          <w:lang w:eastAsia="en-US"/>
        </w:rPr>
        <w:t>депремирования</w:t>
      </w:r>
      <w:proofErr w:type="spellEnd"/>
      <w:r w:rsidR="00D8537C" w:rsidRPr="0003201D">
        <w:rPr>
          <w:rFonts w:eastAsiaTheme="minorHAnsi"/>
          <w:sz w:val="26"/>
          <w:szCs w:val="26"/>
          <w:lang w:eastAsia="en-US"/>
        </w:rPr>
        <w:t xml:space="preserve"> в зависимости от вида примененного к руководителю учреждения дисциплинарного взыскания, а также продолжительность указанного </w:t>
      </w:r>
      <w:proofErr w:type="spellStart"/>
      <w:r w:rsidR="00D8537C" w:rsidRPr="0003201D">
        <w:rPr>
          <w:rFonts w:eastAsiaTheme="minorHAnsi"/>
          <w:sz w:val="26"/>
          <w:szCs w:val="26"/>
          <w:lang w:eastAsia="en-US"/>
        </w:rPr>
        <w:t>депремирования</w:t>
      </w:r>
      <w:proofErr w:type="spellEnd"/>
      <w:r w:rsidR="00D8537C" w:rsidRPr="0003201D">
        <w:rPr>
          <w:rFonts w:eastAsiaTheme="minorHAnsi"/>
          <w:sz w:val="26"/>
          <w:szCs w:val="26"/>
          <w:lang w:eastAsia="en-US"/>
        </w:rPr>
        <w:t xml:space="preserve"> определяются</w:t>
      </w:r>
      <w:r w:rsidRPr="0003201D">
        <w:rPr>
          <w:rFonts w:eastAsiaTheme="minorHAnsi"/>
          <w:sz w:val="26"/>
          <w:szCs w:val="26"/>
          <w:lang w:eastAsia="en-US"/>
        </w:rPr>
        <w:t xml:space="preserve"> приказом, указанным в пункте 21 настоящего Положения.»</w:t>
      </w:r>
    </w:p>
    <w:p w:rsidR="005347BC" w:rsidRPr="0003201D" w:rsidRDefault="005347BC" w:rsidP="005347BC">
      <w:pPr>
        <w:pStyle w:val="ae"/>
        <w:numPr>
          <w:ilvl w:val="0"/>
          <w:numId w:val="26"/>
        </w:numPr>
        <w:jc w:val="both"/>
        <w:rPr>
          <w:rFonts w:eastAsiaTheme="minorHAnsi"/>
          <w:sz w:val="26"/>
          <w:szCs w:val="26"/>
          <w:lang w:eastAsia="en-US"/>
        </w:rPr>
      </w:pPr>
      <w:r w:rsidRPr="0003201D">
        <w:rPr>
          <w:rFonts w:eastAsiaTheme="minorHAnsi"/>
          <w:sz w:val="26"/>
          <w:szCs w:val="26"/>
          <w:lang w:eastAsia="en-US"/>
        </w:rPr>
        <w:t>Дополнить пунктом 19-1 следующего содержания:</w:t>
      </w:r>
    </w:p>
    <w:p w:rsidR="005347BC" w:rsidRPr="0003201D" w:rsidRDefault="005347BC" w:rsidP="005347BC">
      <w:pPr>
        <w:widowControl/>
        <w:ind w:firstLine="540"/>
        <w:jc w:val="both"/>
        <w:rPr>
          <w:rFonts w:eastAsiaTheme="minorHAnsi"/>
          <w:sz w:val="26"/>
          <w:szCs w:val="26"/>
          <w:lang w:eastAsia="en-US"/>
        </w:rPr>
      </w:pPr>
      <w:r w:rsidRPr="0003201D">
        <w:rPr>
          <w:rFonts w:eastAsiaTheme="minorHAnsi"/>
          <w:sz w:val="26"/>
          <w:szCs w:val="26"/>
          <w:lang w:eastAsia="en-US"/>
        </w:rPr>
        <w:t>«19-1. Показатели и критерии оценки эффективности деятельности пересматриваются в случае невозможности их исполнения в период нерабочих дней с сохранением заработной платы в соответствии с указами Президента Российской Федерации или иными федеральными нормативными правовыми актами, регулирующими санитарно-эпидемиологическое благополучие населения, введение режимов повышенной готовности или чрезвычайной ситуации на всей территории Российской Федерации.»</w:t>
      </w:r>
    </w:p>
    <w:p w:rsidR="00A1794F" w:rsidRPr="0003201D" w:rsidRDefault="005347BC" w:rsidP="005347BC">
      <w:pPr>
        <w:pStyle w:val="12"/>
        <w:numPr>
          <w:ilvl w:val="0"/>
          <w:numId w:val="26"/>
        </w:numPr>
        <w:shd w:val="clear" w:color="auto" w:fill="auto"/>
        <w:spacing w:line="240" w:lineRule="auto"/>
        <w:jc w:val="both"/>
        <w:rPr>
          <w:rFonts w:ascii="Times New Roman" w:hAnsi="Times New Roman" w:cs="Times New Roman"/>
          <w:sz w:val="26"/>
          <w:szCs w:val="26"/>
        </w:rPr>
      </w:pPr>
      <w:r w:rsidRPr="0003201D">
        <w:rPr>
          <w:rFonts w:ascii="Times New Roman" w:hAnsi="Times New Roman" w:cs="Times New Roman"/>
          <w:sz w:val="26"/>
          <w:szCs w:val="26"/>
        </w:rPr>
        <w:t>П</w:t>
      </w:r>
      <w:r w:rsidR="00A1794F" w:rsidRPr="0003201D">
        <w:rPr>
          <w:rFonts w:ascii="Times New Roman" w:hAnsi="Times New Roman" w:cs="Times New Roman"/>
          <w:sz w:val="26"/>
          <w:szCs w:val="26"/>
        </w:rPr>
        <w:t>ункт</w:t>
      </w:r>
      <w:r w:rsidRPr="0003201D">
        <w:rPr>
          <w:rFonts w:ascii="Times New Roman" w:hAnsi="Times New Roman" w:cs="Times New Roman"/>
          <w:sz w:val="26"/>
          <w:szCs w:val="26"/>
        </w:rPr>
        <w:t xml:space="preserve"> </w:t>
      </w:r>
      <w:r w:rsidR="009F2A54" w:rsidRPr="0003201D">
        <w:rPr>
          <w:rFonts w:ascii="Times New Roman" w:hAnsi="Times New Roman" w:cs="Times New Roman"/>
          <w:sz w:val="26"/>
          <w:szCs w:val="26"/>
        </w:rPr>
        <w:t>3</w:t>
      </w:r>
      <w:r w:rsidR="00A1794F" w:rsidRPr="0003201D">
        <w:rPr>
          <w:rFonts w:ascii="Times New Roman" w:hAnsi="Times New Roman" w:cs="Times New Roman"/>
          <w:sz w:val="26"/>
          <w:szCs w:val="26"/>
        </w:rPr>
        <w:t>0</w:t>
      </w:r>
      <w:r w:rsidR="00FF52D8" w:rsidRPr="0003201D">
        <w:rPr>
          <w:rFonts w:ascii="Times New Roman" w:hAnsi="Times New Roman" w:cs="Times New Roman"/>
          <w:sz w:val="26"/>
          <w:szCs w:val="26"/>
        </w:rPr>
        <w:t xml:space="preserve"> </w:t>
      </w:r>
      <w:r w:rsidRPr="0003201D">
        <w:rPr>
          <w:rFonts w:ascii="Times New Roman" w:hAnsi="Times New Roman" w:cs="Times New Roman"/>
          <w:sz w:val="26"/>
          <w:szCs w:val="26"/>
        </w:rPr>
        <w:t>изложить в следующей редакции:</w:t>
      </w:r>
    </w:p>
    <w:p w:rsidR="005347BC" w:rsidRPr="0003201D" w:rsidRDefault="005347BC" w:rsidP="005347BC">
      <w:pPr>
        <w:widowControl/>
        <w:jc w:val="both"/>
        <w:rPr>
          <w:rFonts w:eastAsiaTheme="minorHAnsi"/>
          <w:sz w:val="26"/>
          <w:szCs w:val="26"/>
          <w:lang w:eastAsia="en-US"/>
        </w:rPr>
      </w:pPr>
      <w:r w:rsidRPr="0003201D">
        <w:rPr>
          <w:sz w:val="26"/>
          <w:szCs w:val="26"/>
        </w:rPr>
        <w:t>«</w:t>
      </w:r>
      <w:r w:rsidR="00F06021" w:rsidRPr="0003201D">
        <w:rPr>
          <w:sz w:val="26"/>
          <w:szCs w:val="26"/>
        </w:rPr>
        <w:t>30</w:t>
      </w:r>
      <w:r w:rsidRPr="0003201D">
        <w:rPr>
          <w:rFonts w:eastAsiaTheme="minorHAnsi"/>
          <w:sz w:val="26"/>
          <w:szCs w:val="26"/>
          <w:lang w:eastAsia="en-US"/>
        </w:rPr>
        <w:t>. Выплата премий, указанных в пункт</w:t>
      </w:r>
      <w:r w:rsidR="00F06021" w:rsidRPr="0003201D">
        <w:rPr>
          <w:rFonts w:eastAsiaTheme="minorHAnsi"/>
          <w:sz w:val="26"/>
          <w:szCs w:val="26"/>
          <w:lang w:eastAsia="en-US"/>
        </w:rPr>
        <w:t>ах</w:t>
      </w:r>
      <w:r w:rsidRPr="0003201D">
        <w:rPr>
          <w:rFonts w:eastAsiaTheme="minorHAnsi"/>
          <w:sz w:val="26"/>
          <w:szCs w:val="26"/>
          <w:lang w:eastAsia="en-US"/>
        </w:rPr>
        <w:t xml:space="preserve"> </w:t>
      </w:r>
      <w:r w:rsidR="00F06021" w:rsidRPr="0003201D">
        <w:rPr>
          <w:rFonts w:eastAsiaTheme="minorHAnsi"/>
          <w:sz w:val="26"/>
          <w:szCs w:val="26"/>
          <w:lang w:eastAsia="en-US"/>
        </w:rPr>
        <w:t>1 и 2 пункта 28</w:t>
      </w:r>
      <w:r w:rsidRPr="0003201D">
        <w:rPr>
          <w:rFonts w:eastAsiaTheme="minorHAnsi"/>
          <w:sz w:val="26"/>
          <w:szCs w:val="26"/>
          <w:lang w:eastAsia="en-US"/>
        </w:rPr>
        <w:t xml:space="preserve"> настоящего Положения, осуществляется за счет </w:t>
      </w:r>
      <w:r w:rsidR="00F06021" w:rsidRPr="0003201D">
        <w:rPr>
          <w:rFonts w:eastAsiaTheme="minorHAnsi"/>
          <w:sz w:val="26"/>
          <w:szCs w:val="26"/>
          <w:lang w:eastAsia="en-US"/>
        </w:rPr>
        <w:t>соответствующих источников финансирования</w:t>
      </w:r>
      <w:r w:rsidRPr="0003201D">
        <w:rPr>
          <w:rFonts w:eastAsiaTheme="minorHAnsi"/>
          <w:sz w:val="26"/>
          <w:szCs w:val="26"/>
          <w:lang w:eastAsia="en-US"/>
        </w:rPr>
        <w:t>, предусмотренных в фонде оплаты труда работников организации.</w:t>
      </w:r>
    </w:p>
    <w:p w:rsidR="005347BC" w:rsidRPr="0003201D" w:rsidRDefault="005347BC" w:rsidP="005347BC">
      <w:pPr>
        <w:widowControl/>
        <w:ind w:firstLine="540"/>
        <w:jc w:val="both"/>
        <w:rPr>
          <w:rFonts w:eastAsiaTheme="minorHAnsi"/>
          <w:sz w:val="26"/>
          <w:szCs w:val="26"/>
          <w:lang w:eastAsia="en-US"/>
        </w:rPr>
      </w:pPr>
      <w:r w:rsidRPr="0003201D">
        <w:rPr>
          <w:rFonts w:eastAsiaTheme="minorHAnsi"/>
          <w:sz w:val="26"/>
          <w:szCs w:val="26"/>
          <w:lang w:eastAsia="en-US"/>
        </w:rPr>
        <w:t xml:space="preserve">Общая сумма указанных премий, выплаченных </w:t>
      </w:r>
      <w:r w:rsidR="00F06021" w:rsidRPr="0003201D">
        <w:rPr>
          <w:rFonts w:eastAsiaTheme="minorHAnsi"/>
          <w:sz w:val="26"/>
          <w:szCs w:val="26"/>
          <w:lang w:eastAsia="en-US"/>
        </w:rPr>
        <w:t>Учреждением</w:t>
      </w:r>
      <w:r w:rsidRPr="0003201D">
        <w:rPr>
          <w:rFonts w:eastAsiaTheme="minorHAnsi"/>
          <w:sz w:val="26"/>
          <w:szCs w:val="26"/>
          <w:lang w:eastAsia="en-US"/>
        </w:rPr>
        <w:t xml:space="preserve"> заместителю руководителя в течение финансового года, не может превышать 60% размера от годового </w:t>
      </w:r>
      <w:r w:rsidR="00F06021" w:rsidRPr="0003201D">
        <w:rPr>
          <w:rFonts w:eastAsiaTheme="minorHAnsi"/>
          <w:sz w:val="26"/>
          <w:szCs w:val="26"/>
          <w:lang w:eastAsia="en-US"/>
        </w:rPr>
        <w:t>премиального фонда руководителя Учреждения.</w:t>
      </w:r>
    </w:p>
    <w:p w:rsidR="00F06021" w:rsidRPr="0003201D" w:rsidRDefault="005347BC" w:rsidP="00F06021">
      <w:pPr>
        <w:widowControl/>
        <w:ind w:firstLine="540"/>
        <w:jc w:val="both"/>
        <w:rPr>
          <w:rFonts w:eastAsiaTheme="minorHAnsi"/>
          <w:sz w:val="26"/>
          <w:szCs w:val="26"/>
          <w:lang w:eastAsia="en-US"/>
        </w:rPr>
      </w:pPr>
      <w:r w:rsidRPr="0003201D">
        <w:rPr>
          <w:rFonts w:eastAsiaTheme="minorHAnsi"/>
          <w:sz w:val="26"/>
          <w:szCs w:val="26"/>
          <w:lang w:eastAsia="en-US"/>
        </w:rPr>
        <w:lastRenderedPageBreak/>
        <w:t xml:space="preserve">Общая сумма указанных премий, выплаченных </w:t>
      </w:r>
      <w:r w:rsidR="00F06021" w:rsidRPr="0003201D">
        <w:rPr>
          <w:rFonts w:eastAsiaTheme="minorHAnsi"/>
          <w:sz w:val="26"/>
          <w:szCs w:val="26"/>
          <w:lang w:eastAsia="en-US"/>
        </w:rPr>
        <w:t>Учреждением</w:t>
      </w:r>
      <w:r w:rsidRPr="0003201D">
        <w:rPr>
          <w:rFonts w:eastAsiaTheme="minorHAnsi"/>
          <w:sz w:val="26"/>
          <w:szCs w:val="26"/>
          <w:lang w:eastAsia="en-US"/>
        </w:rPr>
        <w:t xml:space="preserve"> главному бухгалтеру в течение финансового года, не может превышать 40% размера от годового премиального фонда руководител</w:t>
      </w:r>
      <w:r w:rsidR="00F06021" w:rsidRPr="0003201D">
        <w:rPr>
          <w:rFonts w:eastAsiaTheme="minorHAnsi"/>
          <w:sz w:val="26"/>
          <w:szCs w:val="26"/>
          <w:lang w:eastAsia="en-US"/>
        </w:rPr>
        <w:t>я Учреждения</w:t>
      </w:r>
      <w:r w:rsidRPr="0003201D">
        <w:rPr>
          <w:rFonts w:eastAsiaTheme="minorHAnsi"/>
          <w:sz w:val="26"/>
          <w:szCs w:val="26"/>
          <w:lang w:eastAsia="en-US"/>
        </w:rPr>
        <w:t>.</w:t>
      </w:r>
    </w:p>
    <w:p w:rsidR="005347BC" w:rsidRPr="0003201D" w:rsidRDefault="005347BC" w:rsidP="00F06021">
      <w:pPr>
        <w:widowControl/>
        <w:ind w:firstLine="540"/>
        <w:jc w:val="both"/>
        <w:rPr>
          <w:rFonts w:eastAsiaTheme="minorHAnsi"/>
          <w:sz w:val="26"/>
          <w:szCs w:val="26"/>
          <w:lang w:eastAsia="en-US"/>
        </w:rPr>
      </w:pPr>
      <w:r w:rsidRPr="0003201D">
        <w:rPr>
          <w:rFonts w:eastAsiaTheme="minorHAnsi"/>
          <w:sz w:val="26"/>
          <w:szCs w:val="26"/>
          <w:lang w:eastAsia="en-US"/>
        </w:rPr>
        <w:t xml:space="preserve">В том случае, если заместитель руководителя, главный бухгалтер </w:t>
      </w:r>
      <w:r w:rsidR="00F06021" w:rsidRPr="0003201D">
        <w:rPr>
          <w:rFonts w:eastAsiaTheme="minorHAnsi"/>
          <w:sz w:val="26"/>
          <w:szCs w:val="26"/>
          <w:lang w:eastAsia="en-US"/>
        </w:rPr>
        <w:t>Учреждения</w:t>
      </w:r>
      <w:r w:rsidRPr="0003201D">
        <w:rPr>
          <w:rFonts w:eastAsiaTheme="minorHAnsi"/>
          <w:sz w:val="26"/>
          <w:szCs w:val="26"/>
          <w:lang w:eastAsia="en-US"/>
        </w:rPr>
        <w:t xml:space="preserve"> работает на неполную ставку, то общий размер премии определяется пропорционально занимаемой ставке.</w:t>
      </w:r>
      <w:r w:rsidR="00F06021" w:rsidRPr="0003201D">
        <w:rPr>
          <w:rFonts w:eastAsiaTheme="minorHAnsi"/>
          <w:sz w:val="26"/>
          <w:szCs w:val="26"/>
          <w:lang w:eastAsia="en-US"/>
        </w:rPr>
        <w:t>»</w:t>
      </w:r>
    </w:p>
    <w:p w:rsidR="00FF52D8" w:rsidRPr="0003201D" w:rsidRDefault="00F06021" w:rsidP="00F06021">
      <w:pPr>
        <w:pStyle w:val="12"/>
        <w:shd w:val="clear" w:color="auto" w:fill="auto"/>
        <w:spacing w:line="240" w:lineRule="auto"/>
        <w:jc w:val="both"/>
        <w:rPr>
          <w:rFonts w:ascii="Times New Roman" w:hAnsi="Times New Roman" w:cs="Times New Roman"/>
          <w:sz w:val="26"/>
          <w:szCs w:val="26"/>
        </w:rPr>
      </w:pPr>
      <w:r w:rsidRPr="0003201D">
        <w:rPr>
          <w:rFonts w:ascii="Times New Roman" w:hAnsi="Times New Roman" w:cs="Times New Roman"/>
          <w:sz w:val="26"/>
          <w:szCs w:val="26"/>
        </w:rPr>
        <w:t>4) П</w:t>
      </w:r>
      <w:r w:rsidR="00FD0946" w:rsidRPr="0003201D">
        <w:rPr>
          <w:rFonts w:ascii="Times New Roman" w:hAnsi="Times New Roman" w:cs="Times New Roman"/>
          <w:color w:val="000000"/>
          <w:sz w:val="26"/>
          <w:szCs w:val="26"/>
          <w:shd w:val="clear" w:color="auto" w:fill="FFFFFF"/>
        </w:rPr>
        <w:t>ункт</w:t>
      </w:r>
      <w:r w:rsidRPr="0003201D">
        <w:rPr>
          <w:rFonts w:ascii="Times New Roman" w:hAnsi="Times New Roman" w:cs="Times New Roman"/>
          <w:color w:val="000000"/>
          <w:sz w:val="26"/>
          <w:szCs w:val="26"/>
          <w:shd w:val="clear" w:color="auto" w:fill="FFFFFF"/>
        </w:rPr>
        <w:t xml:space="preserve"> 41 дополнить словами «</w:t>
      </w:r>
      <w:proofErr w:type="gramStart"/>
      <w:r w:rsidRPr="0003201D">
        <w:rPr>
          <w:rFonts w:ascii="Times New Roman" w:hAnsi="Times New Roman" w:cs="Times New Roman"/>
          <w:color w:val="000000"/>
          <w:sz w:val="26"/>
          <w:szCs w:val="26"/>
          <w:shd w:val="clear" w:color="auto" w:fill="FFFFFF"/>
        </w:rPr>
        <w:t>из средств</w:t>
      </w:r>
      <w:proofErr w:type="gramEnd"/>
      <w:r w:rsidRPr="0003201D">
        <w:rPr>
          <w:rFonts w:ascii="Times New Roman" w:hAnsi="Times New Roman" w:cs="Times New Roman"/>
          <w:color w:val="000000"/>
          <w:sz w:val="26"/>
          <w:szCs w:val="26"/>
          <w:shd w:val="clear" w:color="auto" w:fill="FFFFFF"/>
        </w:rPr>
        <w:t xml:space="preserve"> предусмотренных в фонде оплаты труда работников учреждения,» после слов «материальная помощь»</w:t>
      </w:r>
      <w:r w:rsidR="007527B1" w:rsidRPr="0003201D">
        <w:rPr>
          <w:rFonts w:ascii="Times New Roman" w:hAnsi="Times New Roman" w:cs="Times New Roman"/>
          <w:color w:val="000000"/>
          <w:sz w:val="26"/>
          <w:szCs w:val="26"/>
          <w:shd w:val="clear" w:color="auto" w:fill="FFFFFF"/>
        </w:rPr>
        <w:t>.</w:t>
      </w:r>
    </w:p>
    <w:p w:rsidR="003C4D21" w:rsidRPr="0003201D" w:rsidRDefault="00A1794F" w:rsidP="009F2A54">
      <w:pPr>
        <w:pStyle w:val="12"/>
        <w:shd w:val="clear" w:color="auto" w:fill="auto"/>
        <w:spacing w:line="240" w:lineRule="auto"/>
        <w:ind w:firstLine="708"/>
        <w:jc w:val="both"/>
        <w:rPr>
          <w:rFonts w:ascii="Times New Roman" w:hAnsi="Times New Roman" w:cs="Times New Roman"/>
          <w:sz w:val="26"/>
          <w:szCs w:val="26"/>
          <w:lang w:bidi="ru-RU"/>
        </w:rPr>
      </w:pPr>
      <w:r w:rsidRPr="0003201D">
        <w:rPr>
          <w:rFonts w:ascii="Times New Roman" w:hAnsi="Times New Roman" w:cs="Times New Roman"/>
          <w:sz w:val="26"/>
          <w:szCs w:val="26"/>
          <w:lang w:bidi="ru-RU"/>
        </w:rPr>
        <w:t>2</w:t>
      </w:r>
      <w:r w:rsidR="001A0F84" w:rsidRPr="0003201D">
        <w:rPr>
          <w:rFonts w:ascii="Times New Roman" w:hAnsi="Times New Roman" w:cs="Times New Roman"/>
          <w:sz w:val="26"/>
          <w:szCs w:val="26"/>
          <w:lang w:bidi="ru-RU"/>
        </w:rPr>
        <w:t xml:space="preserve">. </w:t>
      </w:r>
      <w:r w:rsidR="003C4D21" w:rsidRPr="0003201D">
        <w:rPr>
          <w:rFonts w:ascii="Times New Roman" w:hAnsi="Times New Roman" w:cs="Times New Roman"/>
          <w:sz w:val="26"/>
          <w:szCs w:val="26"/>
          <w:lang w:bidi="ru-RU"/>
        </w:rPr>
        <w:t>Настоящее постановление вступает в силу с д</w:t>
      </w:r>
      <w:r w:rsidR="001E38E4" w:rsidRPr="0003201D">
        <w:rPr>
          <w:rFonts w:ascii="Times New Roman" w:hAnsi="Times New Roman" w:cs="Times New Roman"/>
          <w:sz w:val="26"/>
          <w:szCs w:val="26"/>
          <w:lang w:bidi="ru-RU"/>
        </w:rPr>
        <w:t>аты официального опубликования</w:t>
      </w:r>
      <w:r w:rsidR="007527B1" w:rsidRPr="0003201D">
        <w:rPr>
          <w:rFonts w:ascii="Times New Roman" w:hAnsi="Times New Roman" w:cs="Times New Roman"/>
          <w:sz w:val="26"/>
          <w:szCs w:val="26"/>
          <w:lang w:bidi="ru-RU"/>
        </w:rPr>
        <w:t xml:space="preserve">, подпункт 1) и 2) </w:t>
      </w:r>
      <w:r w:rsidR="001E38E4" w:rsidRPr="0003201D">
        <w:rPr>
          <w:rFonts w:ascii="Times New Roman" w:hAnsi="Times New Roman" w:cs="Times New Roman"/>
          <w:sz w:val="26"/>
          <w:szCs w:val="26"/>
          <w:lang w:bidi="ru-RU"/>
        </w:rPr>
        <w:t xml:space="preserve">распространяется на правоотношения, возникшие с </w:t>
      </w:r>
      <w:r w:rsidR="007527B1" w:rsidRPr="0003201D">
        <w:rPr>
          <w:rFonts w:ascii="Times New Roman" w:hAnsi="Times New Roman" w:cs="Times New Roman"/>
          <w:sz w:val="26"/>
          <w:szCs w:val="26"/>
          <w:lang w:bidi="ru-RU"/>
        </w:rPr>
        <w:t>30.03.2020 года, подпункты 3) и 4) распространяется на правоотношения, возникшие с 01.01.2021 года.</w:t>
      </w:r>
    </w:p>
    <w:p w:rsidR="004F2747" w:rsidRPr="0003201D" w:rsidRDefault="009F2A54" w:rsidP="009F2A54">
      <w:pPr>
        <w:pStyle w:val="12"/>
        <w:tabs>
          <w:tab w:val="left" w:pos="1276"/>
        </w:tabs>
        <w:spacing w:line="240" w:lineRule="auto"/>
        <w:ind w:firstLine="708"/>
        <w:jc w:val="both"/>
        <w:rPr>
          <w:rFonts w:ascii="Times New Roman" w:hAnsi="Times New Roman" w:cs="Times New Roman"/>
          <w:sz w:val="26"/>
          <w:szCs w:val="26"/>
          <w:lang w:bidi="ru-RU"/>
        </w:rPr>
      </w:pPr>
      <w:r w:rsidRPr="0003201D">
        <w:rPr>
          <w:rFonts w:ascii="Times New Roman" w:hAnsi="Times New Roman" w:cs="Times New Roman"/>
          <w:sz w:val="26"/>
          <w:szCs w:val="26"/>
          <w:lang w:bidi="ru-RU"/>
        </w:rPr>
        <w:t xml:space="preserve">3. </w:t>
      </w:r>
      <w:r w:rsidR="004F2747" w:rsidRPr="0003201D">
        <w:rPr>
          <w:rFonts w:ascii="Times New Roman" w:hAnsi="Times New Roman" w:cs="Times New Roman"/>
          <w:sz w:val="26"/>
          <w:szCs w:val="26"/>
          <w:lang w:bidi="ru-RU"/>
        </w:rPr>
        <w:t>Опубликовать настоящее постановление в газете «Заветы Ильича» и разместить на официальном сайте Администрации Первомайского района (</w:t>
      </w:r>
      <w:hyperlink r:id="rId6" w:history="1">
        <w:r w:rsidR="00123C10" w:rsidRPr="0003201D">
          <w:rPr>
            <w:rStyle w:val="af4"/>
            <w:rFonts w:ascii="Times New Roman" w:hAnsi="Times New Roman" w:cs="Times New Roman"/>
            <w:color w:val="auto"/>
            <w:sz w:val="26"/>
            <w:szCs w:val="26"/>
            <w:u w:val="none"/>
            <w:lang w:bidi="ru-RU"/>
          </w:rPr>
          <w:t>http://pmr.tomsk.ru/</w:t>
        </w:r>
      </w:hyperlink>
      <w:r w:rsidR="004F2747" w:rsidRPr="0003201D">
        <w:rPr>
          <w:rFonts w:ascii="Times New Roman" w:hAnsi="Times New Roman" w:cs="Times New Roman"/>
          <w:sz w:val="26"/>
          <w:szCs w:val="26"/>
          <w:lang w:bidi="ru-RU"/>
        </w:rPr>
        <w:t>).</w:t>
      </w:r>
    </w:p>
    <w:p w:rsidR="00283258" w:rsidRPr="0003201D" w:rsidRDefault="001E38E4" w:rsidP="001A0F84">
      <w:pPr>
        <w:pStyle w:val="12"/>
        <w:tabs>
          <w:tab w:val="left" w:pos="1276"/>
        </w:tabs>
        <w:spacing w:line="240" w:lineRule="auto"/>
        <w:jc w:val="both"/>
        <w:rPr>
          <w:rFonts w:ascii="Times New Roman" w:hAnsi="Times New Roman" w:cs="Times New Roman"/>
          <w:sz w:val="26"/>
          <w:szCs w:val="26"/>
        </w:rPr>
      </w:pPr>
      <w:r w:rsidRPr="0003201D">
        <w:rPr>
          <w:rFonts w:ascii="Times New Roman" w:hAnsi="Times New Roman" w:cs="Times New Roman"/>
          <w:sz w:val="26"/>
          <w:szCs w:val="26"/>
          <w:lang w:bidi="ru-RU"/>
        </w:rPr>
        <w:tab/>
      </w:r>
    </w:p>
    <w:p w:rsidR="009F2A54" w:rsidRPr="0003201D" w:rsidRDefault="009F2A54" w:rsidP="00D36738">
      <w:pPr>
        <w:pStyle w:val="50"/>
        <w:shd w:val="clear" w:color="auto" w:fill="auto"/>
        <w:spacing w:line="240" w:lineRule="auto"/>
        <w:rPr>
          <w:rFonts w:ascii="Times New Roman" w:hAnsi="Times New Roman" w:cs="Times New Roman"/>
          <w:sz w:val="26"/>
          <w:szCs w:val="26"/>
        </w:rPr>
      </w:pPr>
    </w:p>
    <w:p w:rsidR="0003201D" w:rsidRPr="0003201D" w:rsidRDefault="0003201D" w:rsidP="00D36738">
      <w:pPr>
        <w:pStyle w:val="50"/>
        <w:shd w:val="clear" w:color="auto" w:fill="auto"/>
        <w:spacing w:line="240" w:lineRule="auto"/>
        <w:rPr>
          <w:rFonts w:ascii="Times New Roman" w:hAnsi="Times New Roman" w:cs="Times New Roman"/>
          <w:sz w:val="26"/>
          <w:szCs w:val="26"/>
        </w:rPr>
      </w:pPr>
    </w:p>
    <w:p w:rsidR="00D36738" w:rsidRDefault="00D36738" w:rsidP="00D36738">
      <w:pPr>
        <w:pStyle w:val="50"/>
        <w:shd w:val="clear" w:color="auto" w:fill="auto"/>
        <w:spacing w:line="240" w:lineRule="auto"/>
        <w:rPr>
          <w:rFonts w:ascii="Times New Roman" w:hAnsi="Times New Roman" w:cs="Times New Roman"/>
          <w:sz w:val="26"/>
          <w:szCs w:val="26"/>
        </w:rPr>
      </w:pPr>
      <w:r w:rsidRPr="0003201D">
        <w:rPr>
          <w:rFonts w:ascii="Times New Roman" w:hAnsi="Times New Roman" w:cs="Times New Roman"/>
          <w:sz w:val="26"/>
          <w:szCs w:val="26"/>
        </w:rPr>
        <w:t>Глав</w:t>
      </w:r>
      <w:r w:rsidR="001E38E4" w:rsidRPr="0003201D">
        <w:rPr>
          <w:rFonts w:ascii="Times New Roman" w:hAnsi="Times New Roman" w:cs="Times New Roman"/>
          <w:sz w:val="26"/>
          <w:szCs w:val="26"/>
        </w:rPr>
        <w:t>а</w:t>
      </w:r>
      <w:r w:rsidRPr="0003201D">
        <w:rPr>
          <w:rFonts w:ascii="Times New Roman" w:hAnsi="Times New Roman" w:cs="Times New Roman"/>
          <w:sz w:val="26"/>
          <w:szCs w:val="26"/>
        </w:rPr>
        <w:t xml:space="preserve"> Первомайского района                                             </w:t>
      </w:r>
      <w:r w:rsidR="0003201D" w:rsidRPr="0003201D">
        <w:rPr>
          <w:rFonts w:ascii="Times New Roman" w:hAnsi="Times New Roman" w:cs="Times New Roman"/>
          <w:sz w:val="26"/>
          <w:szCs w:val="26"/>
        </w:rPr>
        <w:t xml:space="preserve">                             </w:t>
      </w:r>
      <w:r w:rsidR="0003201D">
        <w:rPr>
          <w:rFonts w:ascii="Times New Roman" w:hAnsi="Times New Roman" w:cs="Times New Roman"/>
          <w:sz w:val="26"/>
          <w:szCs w:val="26"/>
        </w:rPr>
        <w:t xml:space="preserve">  </w:t>
      </w:r>
      <w:r w:rsidRPr="0003201D">
        <w:rPr>
          <w:rFonts w:ascii="Times New Roman" w:hAnsi="Times New Roman" w:cs="Times New Roman"/>
          <w:sz w:val="26"/>
          <w:szCs w:val="26"/>
        </w:rPr>
        <w:t xml:space="preserve"> </w:t>
      </w:r>
      <w:r w:rsidR="001E38E4" w:rsidRPr="0003201D">
        <w:rPr>
          <w:rFonts w:ascii="Times New Roman" w:hAnsi="Times New Roman" w:cs="Times New Roman"/>
          <w:sz w:val="26"/>
          <w:szCs w:val="26"/>
        </w:rPr>
        <w:t>И.И. Сиберт</w:t>
      </w: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6"/>
          <w:szCs w:val="26"/>
        </w:rPr>
      </w:pPr>
    </w:p>
    <w:p w:rsidR="0003201D" w:rsidRDefault="0003201D" w:rsidP="00D36738">
      <w:pPr>
        <w:pStyle w:val="50"/>
        <w:shd w:val="clear" w:color="auto" w:fill="auto"/>
        <w:spacing w:line="240" w:lineRule="auto"/>
        <w:rPr>
          <w:rFonts w:ascii="Times New Roman" w:hAnsi="Times New Roman" w:cs="Times New Roman"/>
          <w:sz w:val="20"/>
          <w:szCs w:val="20"/>
        </w:rPr>
      </w:pPr>
      <w:proofErr w:type="spellStart"/>
      <w:r>
        <w:rPr>
          <w:rFonts w:ascii="Times New Roman" w:hAnsi="Times New Roman" w:cs="Times New Roman"/>
          <w:sz w:val="20"/>
          <w:szCs w:val="20"/>
        </w:rPr>
        <w:t>Скирточенко</w:t>
      </w:r>
      <w:proofErr w:type="spellEnd"/>
      <w:r>
        <w:rPr>
          <w:rFonts w:ascii="Times New Roman" w:hAnsi="Times New Roman" w:cs="Times New Roman"/>
          <w:sz w:val="20"/>
          <w:szCs w:val="20"/>
        </w:rPr>
        <w:t xml:space="preserve"> И.А.</w:t>
      </w:r>
    </w:p>
    <w:p w:rsidR="009F2A54" w:rsidRPr="0003201D" w:rsidRDefault="0003201D" w:rsidP="0003201D">
      <w:pPr>
        <w:pStyle w:val="50"/>
        <w:shd w:val="clear" w:color="auto" w:fill="auto"/>
        <w:spacing w:line="240" w:lineRule="auto"/>
        <w:rPr>
          <w:rFonts w:ascii="Times New Roman" w:hAnsi="Times New Roman" w:cs="Times New Roman"/>
          <w:sz w:val="20"/>
          <w:szCs w:val="20"/>
        </w:rPr>
      </w:pPr>
      <w:r>
        <w:rPr>
          <w:rFonts w:ascii="Times New Roman" w:hAnsi="Times New Roman" w:cs="Times New Roman"/>
          <w:sz w:val="20"/>
          <w:szCs w:val="20"/>
        </w:rPr>
        <w:t>2-28-83</w:t>
      </w:r>
      <w:bookmarkStart w:id="0" w:name="_GoBack"/>
      <w:bookmarkEnd w:id="0"/>
    </w:p>
    <w:sectPr w:rsidR="009F2A54" w:rsidRPr="0003201D" w:rsidSect="00283258">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230"/>
    <w:multiLevelType w:val="hybridMultilevel"/>
    <w:tmpl w:val="FA6A66BC"/>
    <w:lvl w:ilvl="0" w:tplc="D3C6F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1319B4"/>
    <w:multiLevelType w:val="hybridMultilevel"/>
    <w:tmpl w:val="A798FD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B5C4461"/>
    <w:multiLevelType w:val="hybridMultilevel"/>
    <w:tmpl w:val="F094F8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48F40D1"/>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B325AC8"/>
    <w:multiLevelType w:val="hybridMultilevel"/>
    <w:tmpl w:val="F93E76DC"/>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15:restartNumberingAfterBreak="0">
    <w:nsid w:val="2E5B23A9"/>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C5549F"/>
    <w:multiLevelType w:val="hybridMultilevel"/>
    <w:tmpl w:val="19DC8F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2290215"/>
    <w:multiLevelType w:val="hybridMultilevel"/>
    <w:tmpl w:val="AB16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BF5F9D"/>
    <w:multiLevelType w:val="hybridMultilevel"/>
    <w:tmpl w:val="4008E24C"/>
    <w:lvl w:ilvl="0" w:tplc="875440E6">
      <w:start w:val="1"/>
      <w:numFmt w:val="decimal"/>
      <w:lvlText w:val="%1."/>
      <w:lvlJc w:val="left"/>
      <w:pPr>
        <w:ind w:left="1653" w:hanging="94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31C3C53"/>
    <w:multiLevelType w:val="hybridMultilevel"/>
    <w:tmpl w:val="641E55A0"/>
    <w:lvl w:ilvl="0" w:tplc="133AD85A">
      <w:start w:val="1"/>
      <w:numFmt w:val="decimal"/>
      <w:lvlText w:val="%1."/>
      <w:lvlJc w:val="left"/>
      <w:pPr>
        <w:ind w:left="928" w:hanging="360"/>
      </w:pPr>
      <w:rPr>
        <w:rFonts w:hint="default"/>
      </w:rPr>
    </w:lvl>
    <w:lvl w:ilvl="1" w:tplc="040217E2">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D0B59F8"/>
    <w:multiLevelType w:val="hybridMultilevel"/>
    <w:tmpl w:val="8CB68B3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D185B0E"/>
    <w:multiLevelType w:val="hybridMultilevel"/>
    <w:tmpl w:val="0004D3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E5D7AF7"/>
    <w:multiLevelType w:val="hybridMultilevel"/>
    <w:tmpl w:val="60EE08AC"/>
    <w:lvl w:ilvl="0" w:tplc="133AD85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FE6026E"/>
    <w:multiLevelType w:val="hybridMultilevel"/>
    <w:tmpl w:val="D3DA11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B94EF3"/>
    <w:multiLevelType w:val="hybridMultilevel"/>
    <w:tmpl w:val="DE307D5A"/>
    <w:lvl w:ilvl="0" w:tplc="70DE7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F20201A"/>
    <w:multiLevelType w:val="hybridMultilevel"/>
    <w:tmpl w:val="043EFAFC"/>
    <w:lvl w:ilvl="0" w:tplc="BD7E0F16">
      <w:start w:val="17"/>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61EB3B7B"/>
    <w:multiLevelType w:val="hybridMultilevel"/>
    <w:tmpl w:val="57C248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67230181"/>
    <w:multiLevelType w:val="multilevel"/>
    <w:tmpl w:val="A650E742"/>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4E1044"/>
    <w:multiLevelType w:val="hybridMultilevel"/>
    <w:tmpl w:val="2D789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766E95"/>
    <w:multiLevelType w:val="multilevel"/>
    <w:tmpl w:val="3368A73C"/>
    <w:lvl w:ilvl="0">
      <w:start w:val="8"/>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15:restartNumberingAfterBreak="0">
    <w:nsid w:val="715C1C3A"/>
    <w:multiLevelType w:val="hybridMultilevel"/>
    <w:tmpl w:val="B63C9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E44A0C"/>
    <w:multiLevelType w:val="hybridMultilevel"/>
    <w:tmpl w:val="81EA5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0"/>
  </w:num>
  <w:num w:numId="8">
    <w:abstractNumId w:val="9"/>
  </w:num>
  <w:num w:numId="9">
    <w:abstractNumId w:val="16"/>
  </w:num>
  <w:num w:numId="10">
    <w:abstractNumId w:val="5"/>
  </w:num>
  <w:num w:numId="11">
    <w:abstractNumId w:val="6"/>
  </w:num>
  <w:num w:numId="12">
    <w:abstractNumId w:val="8"/>
  </w:num>
  <w:num w:numId="13">
    <w:abstractNumId w:val="11"/>
  </w:num>
  <w:num w:numId="14">
    <w:abstractNumId w:val="14"/>
  </w:num>
  <w:num w:numId="15">
    <w:abstractNumId w:val="3"/>
  </w:num>
  <w:num w:numId="16">
    <w:abstractNumId w:val="18"/>
  </w:num>
  <w:num w:numId="17">
    <w:abstractNumId w:val="22"/>
  </w:num>
  <w:num w:numId="18">
    <w:abstractNumId w:val="4"/>
  </w:num>
  <w:num w:numId="19">
    <w:abstractNumId w:val="13"/>
  </w:num>
  <w:num w:numId="20">
    <w:abstractNumId w:val="12"/>
  </w:num>
  <w:num w:numId="21">
    <w:abstractNumId w:val="7"/>
  </w:num>
  <w:num w:numId="22">
    <w:abstractNumId w:val="20"/>
  </w:num>
  <w:num w:numId="23">
    <w:abstractNumId w:val="17"/>
  </w:num>
  <w:num w:numId="24">
    <w:abstractNumId w:val="15"/>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2047A"/>
    <w:rsid w:val="000217DE"/>
    <w:rsid w:val="0003201D"/>
    <w:rsid w:val="00042E2D"/>
    <w:rsid w:val="0007383E"/>
    <w:rsid w:val="00096B89"/>
    <w:rsid w:val="00097DCE"/>
    <w:rsid w:val="000B0942"/>
    <w:rsid w:val="000B73EE"/>
    <w:rsid w:val="000C4020"/>
    <w:rsid w:val="000D78BC"/>
    <w:rsid w:val="000E5F20"/>
    <w:rsid w:val="000E7FAA"/>
    <w:rsid w:val="00111381"/>
    <w:rsid w:val="00111750"/>
    <w:rsid w:val="00115D2F"/>
    <w:rsid w:val="00123C10"/>
    <w:rsid w:val="00155A6B"/>
    <w:rsid w:val="00185AA8"/>
    <w:rsid w:val="00187C16"/>
    <w:rsid w:val="001A0F84"/>
    <w:rsid w:val="001B7C8F"/>
    <w:rsid w:val="001E38E4"/>
    <w:rsid w:val="0020552C"/>
    <w:rsid w:val="002468FF"/>
    <w:rsid w:val="00283258"/>
    <w:rsid w:val="002B2FB6"/>
    <w:rsid w:val="002C04CD"/>
    <w:rsid w:val="002F30F1"/>
    <w:rsid w:val="002F53E2"/>
    <w:rsid w:val="00300F93"/>
    <w:rsid w:val="00301A1F"/>
    <w:rsid w:val="003A57D3"/>
    <w:rsid w:val="003C4D21"/>
    <w:rsid w:val="003C68B1"/>
    <w:rsid w:val="003E6D1A"/>
    <w:rsid w:val="003E70B5"/>
    <w:rsid w:val="004006DA"/>
    <w:rsid w:val="004251EE"/>
    <w:rsid w:val="00455666"/>
    <w:rsid w:val="004C3DA1"/>
    <w:rsid w:val="004C463C"/>
    <w:rsid w:val="004F2747"/>
    <w:rsid w:val="004F3641"/>
    <w:rsid w:val="004F739F"/>
    <w:rsid w:val="005301A4"/>
    <w:rsid w:val="005347BC"/>
    <w:rsid w:val="0055584F"/>
    <w:rsid w:val="00557819"/>
    <w:rsid w:val="00557E7E"/>
    <w:rsid w:val="005703CB"/>
    <w:rsid w:val="00577AD5"/>
    <w:rsid w:val="005D0B3F"/>
    <w:rsid w:val="005F5C03"/>
    <w:rsid w:val="00604A98"/>
    <w:rsid w:val="0061244A"/>
    <w:rsid w:val="00616818"/>
    <w:rsid w:val="006328F9"/>
    <w:rsid w:val="00635D0C"/>
    <w:rsid w:val="006448EE"/>
    <w:rsid w:val="00653E9A"/>
    <w:rsid w:val="00677817"/>
    <w:rsid w:val="006931B0"/>
    <w:rsid w:val="0069668E"/>
    <w:rsid w:val="006B1A69"/>
    <w:rsid w:val="006B6E75"/>
    <w:rsid w:val="006D5A03"/>
    <w:rsid w:val="00723113"/>
    <w:rsid w:val="007332B4"/>
    <w:rsid w:val="00747319"/>
    <w:rsid w:val="007527B1"/>
    <w:rsid w:val="00772A78"/>
    <w:rsid w:val="00772E8A"/>
    <w:rsid w:val="0077668D"/>
    <w:rsid w:val="00777706"/>
    <w:rsid w:val="007819FF"/>
    <w:rsid w:val="007D26F6"/>
    <w:rsid w:val="008122B2"/>
    <w:rsid w:val="00832C4F"/>
    <w:rsid w:val="0085760C"/>
    <w:rsid w:val="00887C67"/>
    <w:rsid w:val="008A5D4D"/>
    <w:rsid w:val="008F4FBC"/>
    <w:rsid w:val="00907625"/>
    <w:rsid w:val="009161A9"/>
    <w:rsid w:val="00917837"/>
    <w:rsid w:val="00941F71"/>
    <w:rsid w:val="00971B42"/>
    <w:rsid w:val="00980261"/>
    <w:rsid w:val="009A146B"/>
    <w:rsid w:val="009A4EAA"/>
    <w:rsid w:val="009B4D56"/>
    <w:rsid w:val="009D0621"/>
    <w:rsid w:val="009F2A54"/>
    <w:rsid w:val="00A13472"/>
    <w:rsid w:val="00A1794F"/>
    <w:rsid w:val="00A2337F"/>
    <w:rsid w:val="00A243A6"/>
    <w:rsid w:val="00A43D79"/>
    <w:rsid w:val="00A74793"/>
    <w:rsid w:val="00A810BC"/>
    <w:rsid w:val="00AD10FD"/>
    <w:rsid w:val="00AD6AFB"/>
    <w:rsid w:val="00B16992"/>
    <w:rsid w:val="00B20795"/>
    <w:rsid w:val="00B22393"/>
    <w:rsid w:val="00BC2690"/>
    <w:rsid w:val="00C02FE9"/>
    <w:rsid w:val="00C21521"/>
    <w:rsid w:val="00C4170E"/>
    <w:rsid w:val="00C51075"/>
    <w:rsid w:val="00C55B2E"/>
    <w:rsid w:val="00CB2296"/>
    <w:rsid w:val="00CC7875"/>
    <w:rsid w:val="00CE1B2F"/>
    <w:rsid w:val="00D01966"/>
    <w:rsid w:val="00D36738"/>
    <w:rsid w:val="00D40FB8"/>
    <w:rsid w:val="00D467C8"/>
    <w:rsid w:val="00D7707C"/>
    <w:rsid w:val="00D8537C"/>
    <w:rsid w:val="00DA3876"/>
    <w:rsid w:val="00DD68D5"/>
    <w:rsid w:val="00E55380"/>
    <w:rsid w:val="00E731A9"/>
    <w:rsid w:val="00E861E2"/>
    <w:rsid w:val="00E87C8A"/>
    <w:rsid w:val="00E95C12"/>
    <w:rsid w:val="00EB3741"/>
    <w:rsid w:val="00EE35CD"/>
    <w:rsid w:val="00EE6E65"/>
    <w:rsid w:val="00F00421"/>
    <w:rsid w:val="00F06021"/>
    <w:rsid w:val="00F55A2F"/>
    <w:rsid w:val="00F92201"/>
    <w:rsid w:val="00F97FCC"/>
    <w:rsid w:val="00FB2667"/>
    <w:rsid w:val="00FD0946"/>
    <w:rsid w:val="00FF5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07F7"/>
  <w15:docId w15:val="{9D0B88A3-181D-407F-A65B-3D2E8C9B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rPr>
  </w:style>
  <w:style w:type="paragraph" w:styleId="af6">
    <w:name w:val="Body Text"/>
    <w:basedOn w:val="a"/>
    <w:link w:val="af5"/>
    <w:semiHidden/>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customStyle="1" w:styleId="3pt">
    <w:name w:val="Основной текст + Интервал 3 pt"/>
    <w:basedOn w:val="af1"/>
    <w:rsid w:val="00D36738"/>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31">
    <w:name w:val="Основной текст (3)_"/>
    <w:basedOn w:val="a0"/>
    <w:link w:val="32"/>
    <w:rsid w:val="00D36738"/>
    <w:rPr>
      <w:rFonts w:ascii="Century Gothic" w:eastAsia="Century Gothic" w:hAnsi="Century Gothic" w:cs="Century Gothic"/>
      <w:sz w:val="9"/>
      <w:szCs w:val="9"/>
      <w:shd w:val="clear" w:color="auto" w:fill="FFFFFF"/>
    </w:rPr>
  </w:style>
  <w:style w:type="character" w:customStyle="1" w:styleId="4">
    <w:name w:val="Основной текст (4)_"/>
    <w:basedOn w:val="a0"/>
    <w:link w:val="40"/>
    <w:rsid w:val="00D36738"/>
    <w:rPr>
      <w:rFonts w:ascii="Segoe UI" w:eastAsia="Segoe UI" w:hAnsi="Segoe UI" w:cs="Segoe UI"/>
      <w:sz w:val="13"/>
      <w:szCs w:val="13"/>
      <w:shd w:val="clear" w:color="auto" w:fill="FFFFFF"/>
    </w:rPr>
  </w:style>
  <w:style w:type="character" w:customStyle="1" w:styleId="5">
    <w:name w:val="Основной текст (5)_"/>
    <w:basedOn w:val="a0"/>
    <w:link w:val="50"/>
    <w:rsid w:val="00D36738"/>
    <w:rPr>
      <w:rFonts w:ascii="Calibri" w:eastAsia="Calibri" w:hAnsi="Calibri" w:cs="Calibri"/>
      <w:sz w:val="11"/>
      <w:szCs w:val="11"/>
      <w:shd w:val="clear" w:color="auto" w:fill="FFFFFF"/>
    </w:rPr>
  </w:style>
  <w:style w:type="character" w:customStyle="1" w:styleId="7">
    <w:name w:val="Основной текст (7)_"/>
    <w:basedOn w:val="a0"/>
    <w:link w:val="70"/>
    <w:rsid w:val="00D36738"/>
    <w:rPr>
      <w:rFonts w:ascii="Times New Roman" w:eastAsia="Times New Roman" w:hAnsi="Times New Roman" w:cs="Times New Roman"/>
      <w:spacing w:val="20"/>
      <w:sz w:val="9"/>
      <w:szCs w:val="9"/>
      <w:shd w:val="clear" w:color="auto" w:fill="FFFFFF"/>
    </w:rPr>
  </w:style>
  <w:style w:type="character" w:customStyle="1" w:styleId="Exact">
    <w:name w:val="Основной текст Exact"/>
    <w:basedOn w:val="a0"/>
    <w:rsid w:val="00D36738"/>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8">
    <w:name w:val="Основной текст (8)_"/>
    <w:basedOn w:val="a0"/>
    <w:link w:val="80"/>
    <w:rsid w:val="00D36738"/>
    <w:rPr>
      <w:rFonts w:ascii="Times New Roman" w:eastAsia="Times New Roman" w:hAnsi="Times New Roman" w:cs="Times New Roman"/>
      <w:b/>
      <w:bCs/>
      <w:sz w:val="17"/>
      <w:szCs w:val="17"/>
      <w:shd w:val="clear" w:color="auto" w:fill="FFFFFF"/>
    </w:rPr>
  </w:style>
  <w:style w:type="character" w:customStyle="1" w:styleId="8SegoeUI8pt">
    <w:name w:val="Основной текст (8) + Segoe UI;8 pt;Не полужирный"/>
    <w:basedOn w:val="8"/>
    <w:rsid w:val="00D36738"/>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84pt">
    <w:name w:val="Основной текст (8) + 4 pt;Не полужирный"/>
    <w:basedOn w:val="8"/>
    <w:rsid w:val="00D36738"/>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paragraph" w:customStyle="1" w:styleId="32">
    <w:name w:val="Основной текст (3)"/>
    <w:basedOn w:val="a"/>
    <w:link w:val="31"/>
    <w:rsid w:val="00D36738"/>
    <w:pPr>
      <w:shd w:val="clear" w:color="auto" w:fill="FFFFFF"/>
      <w:autoSpaceDE/>
      <w:autoSpaceDN/>
      <w:adjustRightInd/>
      <w:spacing w:line="158" w:lineRule="exact"/>
    </w:pPr>
    <w:rPr>
      <w:rFonts w:ascii="Century Gothic" w:eastAsia="Century Gothic" w:hAnsi="Century Gothic" w:cs="Century Gothic"/>
      <w:sz w:val="9"/>
      <w:szCs w:val="9"/>
      <w:lang w:eastAsia="en-US"/>
    </w:rPr>
  </w:style>
  <w:style w:type="paragraph" w:customStyle="1" w:styleId="40">
    <w:name w:val="Основной текст (4)"/>
    <w:basedOn w:val="a"/>
    <w:link w:val="4"/>
    <w:rsid w:val="00D36738"/>
    <w:pPr>
      <w:shd w:val="clear" w:color="auto" w:fill="FFFFFF"/>
      <w:autoSpaceDE/>
      <w:autoSpaceDN/>
      <w:adjustRightInd/>
      <w:spacing w:line="158" w:lineRule="exact"/>
    </w:pPr>
    <w:rPr>
      <w:rFonts w:ascii="Segoe UI" w:eastAsia="Segoe UI" w:hAnsi="Segoe UI" w:cs="Segoe UI"/>
      <w:sz w:val="13"/>
      <w:szCs w:val="13"/>
      <w:lang w:eastAsia="en-US"/>
    </w:rPr>
  </w:style>
  <w:style w:type="paragraph" w:customStyle="1" w:styleId="50">
    <w:name w:val="Основной текст (5)"/>
    <w:basedOn w:val="a"/>
    <w:link w:val="5"/>
    <w:rsid w:val="00D36738"/>
    <w:pPr>
      <w:shd w:val="clear" w:color="auto" w:fill="FFFFFF"/>
      <w:autoSpaceDE/>
      <w:autoSpaceDN/>
      <w:adjustRightInd/>
      <w:spacing w:line="158" w:lineRule="exact"/>
    </w:pPr>
    <w:rPr>
      <w:rFonts w:ascii="Calibri" w:hAnsi="Calibri" w:cs="Calibri"/>
      <w:sz w:val="11"/>
      <w:szCs w:val="11"/>
      <w:lang w:eastAsia="en-US"/>
    </w:rPr>
  </w:style>
  <w:style w:type="paragraph" w:customStyle="1" w:styleId="70">
    <w:name w:val="Основной текст (7)"/>
    <w:basedOn w:val="a"/>
    <w:link w:val="7"/>
    <w:rsid w:val="00D36738"/>
    <w:pPr>
      <w:shd w:val="clear" w:color="auto" w:fill="FFFFFF"/>
      <w:autoSpaceDE/>
      <w:autoSpaceDN/>
      <w:adjustRightInd/>
      <w:spacing w:before="60" w:line="0" w:lineRule="atLeast"/>
    </w:pPr>
    <w:rPr>
      <w:rFonts w:eastAsia="Times New Roman"/>
      <w:spacing w:val="20"/>
      <w:sz w:val="9"/>
      <w:szCs w:val="9"/>
      <w:lang w:eastAsia="en-US"/>
    </w:rPr>
  </w:style>
  <w:style w:type="paragraph" w:customStyle="1" w:styleId="80">
    <w:name w:val="Основной текст (8)"/>
    <w:basedOn w:val="a"/>
    <w:link w:val="8"/>
    <w:rsid w:val="00D36738"/>
    <w:pPr>
      <w:shd w:val="clear" w:color="auto" w:fill="FFFFFF"/>
      <w:autoSpaceDE/>
      <w:autoSpaceDN/>
      <w:adjustRightInd/>
      <w:spacing w:before="3300" w:line="235" w:lineRule="exact"/>
    </w:pPr>
    <w:rPr>
      <w:rFonts w:eastAsia="Times New Roman"/>
      <w:b/>
      <w:bCs/>
      <w:sz w:val="17"/>
      <w:szCs w:val="17"/>
      <w:lang w:eastAsia="en-US"/>
    </w:rPr>
  </w:style>
  <w:style w:type="character" w:customStyle="1" w:styleId="apple-converted-space">
    <w:name w:val="apple-converted-space"/>
    <w:basedOn w:val="a0"/>
    <w:rsid w:val="00D36738"/>
  </w:style>
  <w:style w:type="character" w:customStyle="1" w:styleId="af7">
    <w:name w:val="Гипертекстовая ссылка"/>
    <w:uiPriority w:val="99"/>
    <w:rsid w:val="00D467C8"/>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516AD-82AB-456A-B348-4F269742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Priemnaja</cp:lastModifiedBy>
  <cp:revision>2</cp:revision>
  <cp:lastPrinted>2019-10-23T02:45:00Z</cp:lastPrinted>
  <dcterms:created xsi:type="dcterms:W3CDTF">2020-12-17T07:43:00Z</dcterms:created>
  <dcterms:modified xsi:type="dcterms:W3CDTF">2020-12-17T07:43:00Z</dcterms:modified>
</cp:coreProperties>
</file>