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2B" w:rsidRPr="005E743D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:rsidR="008C0D2B" w:rsidRPr="005E743D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 </w:t>
      </w:r>
    </w:p>
    <w:p w:rsidR="008C0D2B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74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C0D2B" w:rsidRPr="003568A7" w:rsidRDefault="003568A7" w:rsidP="008C0D2B">
      <w:pPr>
        <w:spacing w:before="480" w:after="480" w:line="276" w:lineRule="auto"/>
        <w:rPr>
          <w:rFonts w:ascii="Times New Roman" w:eastAsia="Malgun Gothic" w:hAnsi="Times New Roman" w:cs="Times New Roman"/>
          <w:sz w:val="26"/>
          <w:szCs w:val="26"/>
        </w:rPr>
      </w:pPr>
      <w:r w:rsidRPr="003568A7">
        <w:rPr>
          <w:rFonts w:ascii="Times New Roman" w:eastAsia="Malgun Gothic" w:hAnsi="Times New Roman" w:cs="Times New Roman"/>
          <w:sz w:val="26"/>
          <w:szCs w:val="26"/>
        </w:rPr>
        <w:t>17.06.2019</w:t>
      </w:r>
      <w:r w:rsidR="008C0D2B" w:rsidRPr="003568A7">
        <w:rPr>
          <w:rFonts w:ascii="Times New Roman" w:eastAsia="Malgun Gothic" w:hAnsi="Times New Roman" w:cs="Times New Roman"/>
          <w:sz w:val="26"/>
          <w:szCs w:val="26"/>
        </w:rPr>
        <w:tab/>
      </w:r>
      <w:r w:rsidR="008C0D2B" w:rsidRPr="003568A7">
        <w:rPr>
          <w:rFonts w:ascii="Times New Roman" w:eastAsia="Malgun Gothic" w:hAnsi="Times New Roman" w:cs="Times New Roman"/>
          <w:sz w:val="26"/>
          <w:szCs w:val="26"/>
        </w:rPr>
        <w:tab/>
      </w:r>
      <w:r w:rsidR="008C0D2B" w:rsidRPr="003568A7">
        <w:rPr>
          <w:rFonts w:ascii="Times New Roman" w:eastAsia="Malgun Gothic" w:hAnsi="Times New Roman" w:cs="Times New Roman"/>
          <w:sz w:val="26"/>
          <w:szCs w:val="26"/>
        </w:rPr>
        <w:tab/>
      </w:r>
      <w:r w:rsidR="008C0D2B" w:rsidRPr="003568A7">
        <w:rPr>
          <w:rFonts w:ascii="Times New Roman" w:eastAsia="Malgun Gothic" w:hAnsi="Times New Roman" w:cs="Times New Roman"/>
          <w:sz w:val="26"/>
          <w:szCs w:val="26"/>
        </w:rPr>
        <w:tab/>
      </w:r>
      <w:r w:rsidR="008C0D2B" w:rsidRPr="003568A7">
        <w:rPr>
          <w:rFonts w:ascii="Times New Roman" w:eastAsia="Malgun Gothic" w:hAnsi="Times New Roman" w:cs="Times New Roman"/>
          <w:sz w:val="26"/>
          <w:szCs w:val="26"/>
        </w:rPr>
        <w:tab/>
      </w:r>
      <w:r w:rsidR="008C0D2B" w:rsidRPr="003568A7">
        <w:rPr>
          <w:rFonts w:ascii="Times New Roman" w:eastAsia="Malgun Gothic" w:hAnsi="Times New Roman" w:cs="Times New Roman"/>
          <w:sz w:val="26"/>
          <w:szCs w:val="26"/>
        </w:rPr>
        <w:tab/>
      </w:r>
      <w:r w:rsidR="008C0D2B" w:rsidRPr="003568A7">
        <w:rPr>
          <w:rFonts w:ascii="Times New Roman" w:eastAsia="Malgun Gothic" w:hAnsi="Times New Roman" w:cs="Times New Roman"/>
          <w:sz w:val="26"/>
          <w:szCs w:val="26"/>
        </w:rPr>
        <w:tab/>
      </w:r>
      <w:r w:rsidR="008C0D2B" w:rsidRPr="003568A7">
        <w:rPr>
          <w:rFonts w:ascii="Times New Roman" w:eastAsia="Malgun Gothic" w:hAnsi="Times New Roman" w:cs="Times New Roman"/>
          <w:sz w:val="26"/>
          <w:szCs w:val="26"/>
        </w:rPr>
        <w:tab/>
        <w:t xml:space="preserve">                              </w:t>
      </w:r>
      <w:r w:rsidR="00F101F2" w:rsidRPr="003568A7">
        <w:rPr>
          <w:rFonts w:ascii="Times New Roman" w:eastAsia="Malgun Gothic" w:hAnsi="Times New Roman" w:cs="Times New Roman"/>
          <w:sz w:val="26"/>
          <w:szCs w:val="26"/>
        </w:rPr>
        <w:t xml:space="preserve">  </w:t>
      </w:r>
      <w:r w:rsidRPr="003568A7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F101F2" w:rsidRPr="003568A7">
        <w:rPr>
          <w:rFonts w:ascii="Times New Roman" w:eastAsia="Malgun Gothic" w:hAnsi="Times New Roman" w:cs="Times New Roman"/>
          <w:sz w:val="26"/>
          <w:szCs w:val="26"/>
        </w:rPr>
        <w:t xml:space="preserve">      </w:t>
      </w:r>
      <w:r w:rsidR="008C0D2B" w:rsidRPr="003568A7">
        <w:rPr>
          <w:rFonts w:ascii="Times New Roman" w:eastAsia="Malgun Gothic" w:hAnsi="Times New Roman" w:cs="Times New Roman"/>
          <w:sz w:val="26"/>
          <w:szCs w:val="26"/>
        </w:rPr>
        <w:t xml:space="preserve">№ </w:t>
      </w:r>
      <w:r w:rsidRPr="003568A7">
        <w:rPr>
          <w:rFonts w:ascii="Times New Roman" w:eastAsia="Malgun Gothic" w:hAnsi="Times New Roman" w:cs="Times New Roman"/>
          <w:sz w:val="26"/>
          <w:szCs w:val="26"/>
        </w:rPr>
        <w:t>160</w:t>
      </w:r>
    </w:p>
    <w:p w:rsidR="003568A7" w:rsidRPr="003568A7" w:rsidRDefault="003568A7" w:rsidP="00356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A7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3568A7" w:rsidRPr="003568A7" w:rsidRDefault="003568A7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3568A7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3568A7">
        <w:rPr>
          <w:rFonts w:ascii="Times New Roman" w:eastAsia="Malgun Gothic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26.11.2018 № 407 «Об утверждении муниципальной программы «Развитие молодежной политики, физической культуры и спорта в Первомайском районе на 2019-2021 годы»</w:t>
      </w:r>
    </w:p>
    <w:p w:rsidR="008C0D2B" w:rsidRPr="003568A7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3568A7" w:rsidRPr="003568A7" w:rsidRDefault="003568A7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3568A7" w:rsidRDefault="008C0D2B" w:rsidP="003568A7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3568A7">
        <w:rPr>
          <w:rFonts w:ascii="Times New Roman" w:eastAsia="Malgun Gothic" w:hAnsi="Times New Roman" w:cs="Times New Roman"/>
          <w:sz w:val="26"/>
          <w:szCs w:val="26"/>
        </w:rPr>
        <w:t xml:space="preserve">В целях совершенствования нормативно-правового акта, </w:t>
      </w:r>
    </w:p>
    <w:p w:rsidR="008C0D2B" w:rsidRPr="003568A7" w:rsidRDefault="008C0D2B" w:rsidP="003568A7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3568A7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:rsidR="008C0D2B" w:rsidRPr="003568A7" w:rsidRDefault="003568A7" w:rsidP="003568A7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 xml:space="preserve">1. Внести изменение в приложение к </w:t>
      </w:r>
      <w:r w:rsidR="008C0D2B" w:rsidRPr="003568A7">
        <w:rPr>
          <w:rFonts w:ascii="Times New Roman" w:eastAsia="Malgun Gothic" w:hAnsi="Times New Roman" w:cs="Times New Roman"/>
          <w:sz w:val="26"/>
          <w:szCs w:val="26"/>
        </w:rPr>
        <w:t>постановлению Администрации Первомайского района от 26.11.2018 № 407 «Об утверждении муниципальной программы «Развитие молодежной политики, физической культуры и спорта в Первомайском районе на 2019-2021 годы», а именно</w:t>
      </w:r>
      <w:r w:rsidR="00942B49" w:rsidRPr="003568A7">
        <w:rPr>
          <w:rFonts w:ascii="Times New Roman" w:eastAsia="Malgun Gothic" w:hAnsi="Times New Roman" w:cs="Times New Roman"/>
          <w:sz w:val="26"/>
          <w:szCs w:val="26"/>
        </w:rPr>
        <w:t xml:space="preserve"> раздел 3 Паспорта Подпрограммы 2 «Развитие эффективной молодежной политики в Первомайском районе на 2019-2021 годы»</w:t>
      </w:r>
      <w:r w:rsidR="008C0D2B" w:rsidRPr="003568A7">
        <w:rPr>
          <w:rFonts w:ascii="Times New Roman" w:eastAsia="Malgun Gothic" w:hAnsi="Times New Roman" w:cs="Times New Roman"/>
          <w:sz w:val="26"/>
          <w:szCs w:val="26"/>
        </w:rPr>
        <w:t xml:space="preserve"> изложи</w:t>
      </w:r>
      <w:r w:rsidR="00942B49" w:rsidRPr="003568A7">
        <w:rPr>
          <w:rFonts w:ascii="Times New Roman" w:eastAsia="Malgun Gothic" w:hAnsi="Times New Roman" w:cs="Times New Roman"/>
          <w:sz w:val="26"/>
          <w:szCs w:val="26"/>
        </w:rPr>
        <w:t>ть</w:t>
      </w:r>
      <w:r w:rsidR="008C0D2B" w:rsidRPr="003568A7">
        <w:rPr>
          <w:rFonts w:ascii="Times New Roman" w:eastAsia="Malgun Gothic" w:hAnsi="Times New Roman" w:cs="Times New Roman"/>
          <w:sz w:val="26"/>
          <w:szCs w:val="26"/>
        </w:rPr>
        <w:t xml:space="preserve"> в новой редакции согласно </w:t>
      </w:r>
      <w:r w:rsidRPr="003568A7">
        <w:rPr>
          <w:rFonts w:ascii="Times New Roman" w:eastAsia="Malgun Gothic" w:hAnsi="Times New Roman" w:cs="Times New Roman"/>
          <w:sz w:val="26"/>
          <w:szCs w:val="26"/>
        </w:rPr>
        <w:t>приложению,</w:t>
      </w:r>
      <w:r w:rsidR="008C0D2B" w:rsidRPr="003568A7">
        <w:rPr>
          <w:rFonts w:ascii="Times New Roman" w:eastAsia="Malgun Gothic" w:hAnsi="Times New Roman" w:cs="Times New Roman"/>
          <w:sz w:val="26"/>
          <w:szCs w:val="26"/>
        </w:rPr>
        <w:t xml:space="preserve"> к настоящему постановлению.</w:t>
      </w:r>
    </w:p>
    <w:p w:rsidR="008C0D2B" w:rsidRPr="003568A7" w:rsidRDefault="008C0D2B" w:rsidP="003568A7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3568A7">
        <w:rPr>
          <w:rFonts w:ascii="Times New Roman" w:eastAsia="Malgun Gothic" w:hAnsi="Times New Roman" w:cs="Times New Roman"/>
          <w:sz w:val="26"/>
          <w:szCs w:val="26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(http://pmr.tomsk.ru/).</w:t>
      </w:r>
    </w:p>
    <w:p w:rsidR="008C0D2B" w:rsidRPr="003568A7" w:rsidRDefault="008C0D2B" w:rsidP="003568A7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3568A7">
        <w:rPr>
          <w:rFonts w:ascii="Times New Roman" w:eastAsia="Malgun Gothic" w:hAnsi="Times New Roman" w:cs="Times New Roman"/>
          <w:sz w:val="26"/>
          <w:szCs w:val="26"/>
        </w:rPr>
        <w:t>3. Настоящее постановление вступает в силу с даты официального опубликования</w:t>
      </w:r>
      <w:r w:rsidR="00942B49" w:rsidRPr="003568A7">
        <w:rPr>
          <w:rFonts w:ascii="Times New Roman" w:eastAsia="Malgun Gothic" w:hAnsi="Times New Roman" w:cs="Times New Roman"/>
          <w:sz w:val="26"/>
          <w:szCs w:val="26"/>
        </w:rPr>
        <w:t>.</w:t>
      </w:r>
      <w:r w:rsidRPr="003568A7">
        <w:rPr>
          <w:rFonts w:ascii="Times New Roman" w:eastAsia="Malgun Gothic" w:hAnsi="Times New Roman" w:cs="Times New Roman"/>
          <w:sz w:val="26"/>
          <w:szCs w:val="26"/>
        </w:rPr>
        <w:t xml:space="preserve"> </w:t>
      </w:r>
    </w:p>
    <w:p w:rsidR="008C0D2B" w:rsidRPr="003568A7" w:rsidRDefault="008C0D2B" w:rsidP="008C0D2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3568A7" w:rsidRDefault="008C0D2B" w:rsidP="008C0D2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3568A7" w:rsidRDefault="008C0D2B" w:rsidP="008C0D2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3568A7" w:rsidRDefault="008C0D2B" w:rsidP="008C0D2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3568A7">
        <w:rPr>
          <w:rFonts w:ascii="Times New Roman" w:eastAsia="Malgun Gothic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</w:t>
      </w:r>
      <w:r w:rsidR="003568A7">
        <w:rPr>
          <w:rFonts w:ascii="Times New Roman" w:eastAsia="Malgun Gothic" w:hAnsi="Times New Roman" w:cs="Times New Roman"/>
          <w:sz w:val="26"/>
          <w:szCs w:val="26"/>
        </w:rPr>
        <w:t xml:space="preserve">     </w:t>
      </w:r>
      <w:r w:rsidRPr="003568A7">
        <w:rPr>
          <w:rFonts w:ascii="Times New Roman" w:eastAsia="Malgun Gothic" w:hAnsi="Times New Roman" w:cs="Times New Roman"/>
          <w:sz w:val="26"/>
          <w:szCs w:val="26"/>
        </w:rPr>
        <w:t xml:space="preserve"> И.И. Сиберт</w:t>
      </w:r>
    </w:p>
    <w:p w:rsidR="00942B49" w:rsidRPr="003568A7" w:rsidRDefault="00942B49" w:rsidP="008C0D2B">
      <w:pPr>
        <w:rPr>
          <w:rFonts w:ascii="Times New Roman" w:hAnsi="Times New Roman" w:cs="Times New Roman"/>
          <w:sz w:val="26"/>
          <w:szCs w:val="26"/>
        </w:rPr>
      </w:pPr>
    </w:p>
    <w:p w:rsidR="00942B49" w:rsidRPr="003568A7" w:rsidRDefault="00942B49" w:rsidP="00942B49">
      <w:pPr>
        <w:rPr>
          <w:rFonts w:ascii="Times New Roman" w:hAnsi="Times New Roman" w:cs="Times New Roman"/>
          <w:sz w:val="26"/>
          <w:szCs w:val="26"/>
        </w:rPr>
      </w:pPr>
    </w:p>
    <w:p w:rsidR="00942B49" w:rsidRPr="00942B49" w:rsidRDefault="00942B49" w:rsidP="00942B49">
      <w:pPr>
        <w:rPr>
          <w:rFonts w:ascii="Times New Roman" w:hAnsi="Times New Roman" w:cs="Times New Roman"/>
          <w:sz w:val="26"/>
          <w:szCs w:val="26"/>
        </w:rPr>
      </w:pPr>
    </w:p>
    <w:p w:rsidR="00942B49" w:rsidRPr="00942B49" w:rsidRDefault="00942B49" w:rsidP="00942B49">
      <w:pPr>
        <w:rPr>
          <w:rFonts w:ascii="Times New Roman" w:hAnsi="Times New Roman" w:cs="Times New Roman"/>
          <w:sz w:val="26"/>
          <w:szCs w:val="26"/>
        </w:rPr>
      </w:pPr>
    </w:p>
    <w:p w:rsidR="00942B49" w:rsidRPr="00942B49" w:rsidRDefault="00942B49" w:rsidP="00942B49">
      <w:pPr>
        <w:rPr>
          <w:rFonts w:ascii="Times New Roman" w:hAnsi="Times New Roman" w:cs="Times New Roman"/>
          <w:sz w:val="26"/>
          <w:szCs w:val="26"/>
        </w:rPr>
      </w:pPr>
    </w:p>
    <w:p w:rsidR="003568A7" w:rsidRDefault="003568A7" w:rsidP="00942B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568A7" w:rsidRDefault="003568A7" w:rsidP="00942B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568A7" w:rsidRDefault="003568A7" w:rsidP="00942B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568A7" w:rsidRDefault="003568A7" w:rsidP="00942B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568A7" w:rsidRDefault="003568A7" w:rsidP="00942B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42B49" w:rsidRPr="005E743D" w:rsidRDefault="00942B49" w:rsidP="00942B4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А.М.</w:t>
      </w:r>
      <w:r w:rsidR="003568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Кондрашова</w:t>
      </w:r>
    </w:p>
    <w:p w:rsidR="00942B49" w:rsidRPr="00942B49" w:rsidRDefault="00942B49" w:rsidP="003568A7">
      <w:pPr>
        <w:pStyle w:val="a3"/>
        <w:rPr>
          <w:rFonts w:ascii="Times New Roman" w:hAnsi="Times New Roman" w:cs="Times New Roman"/>
          <w:sz w:val="26"/>
          <w:szCs w:val="26"/>
        </w:rPr>
        <w:sectPr w:rsidR="00942B49" w:rsidRPr="00942B49" w:rsidSect="003568A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E743D">
        <w:rPr>
          <w:rFonts w:ascii="Times New Roman" w:hAnsi="Times New Roman" w:cs="Times New Roman"/>
          <w:sz w:val="20"/>
          <w:szCs w:val="20"/>
        </w:rPr>
        <w:t xml:space="preserve">38 245 2 </w:t>
      </w:r>
      <w:r>
        <w:rPr>
          <w:rFonts w:ascii="Times New Roman" w:hAnsi="Times New Roman" w:cs="Times New Roman"/>
          <w:sz w:val="20"/>
          <w:szCs w:val="20"/>
        </w:rPr>
        <w:t>21 48</w:t>
      </w:r>
    </w:p>
    <w:p w:rsidR="003568A7" w:rsidRDefault="003568A7" w:rsidP="003568A7">
      <w:pPr>
        <w:pStyle w:val="a3"/>
        <w:ind w:left="920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</w:t>
      </w:r>
      <w:r w:rsidR="00942B49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942B49" w:rsidRDefault="003568A7" w:rsidP="003568A7">
      <w:pPr>
        <w:pStyle w:val="a3"/>
        <w:ind w:left="991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942B49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3568A7" w:rsidRDefault="00942B49" w:rsidP="003568A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</w:t>
      </w:r>
    </w:p>
    <w:p w:rsidR="00942B49" w:rsidRDefault="003568A7" w:rsidP="003568A7">
      <w:pPr>
        <w:pStyle w:val="a3"/>
        <w:ind w:left="1062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р</w:t>
      </w:r>
      <w:r w:rsidR="00942B49">
        <w:rPr>
          <w:rFonts w:ascii="Times New Roman" w:hAnsi="Times New Roman" w:cs="Times New Roman"/>
          <w:sz w:val="20"/>
          <w:szCs w:val="20"/>
        </w:rPr>
        <w:t>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2B4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17.06.2019</w:t>
      </w:r>
      <w:r w:rsidR="00942B49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160</w:t>
      </w:r>
    </w:p>
    <w:p w:rsidR="003568A7" w:rsidRDefault="003568A7" w:rsidP="003568A7">
      <w:pPr>
        <w:pStyle w:val="a3"/>
        <w:ind w:left="1062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42B49" w:rsidRPr="00942B49" w:rsidRDefault="00942B49" w:rsidP="00942B49">
      <w:pPr>
        <w:autoSpaceDE w:val="0"/>
        <w:autoSpaceDN w:val="0"/>
        <w:spacing w:after="0" w:line="240" w:lineRule="auto"/>
        <w:ind w:left="900"/>
        <w:jc w:val="center"/>
        <w:rPr>
          <w:rFonts w:ascii="Times New Roman" w:eastAsia="Malgun Gothic" w:hAnsi="Times New Roman" w:cs="Times New Roman"/>
          <w:b/>
          <w:lang w:eastAsia="ru-RU"/>
        </w:rPr>
      </w:pPr>
      <w:r w:rsidRPr="00942B49">
        <w:rPr>
          <w:rFonts w:ascii="Times New Roman" w:eastAsia="Malgun Gothic" w:hAnsi="Times New Roman" w:cs="Times New Roman"/>
          <w:b/>
          <w:lang w:eastAsia="ru-RU"/>
        </w:rPr>
        <w:t>3.Перечень подпрограммных мероприятий.</w:t>
      </w: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2"/>
        <w:gridCol w:w="1976"/>
        <w:gridCol w:w="1560"/>
        <w:gridCol w:w="993"/>
        <w:gridCol w:w="849"/>
        <w:gridCol w:w="851"/>
        <w:gridCol w:w="1000"/>
        <w:gridCol w:w="701"/>
        <w:gridCol w:w="1283"/>
        <w:gridCol w:w="3111"/>
      </w:tblGrid>
      <w:tr w:rsidR="00942B49" w:rsidRPr="00942B49" w:rsidTr="003568A7">
        <w:trPr>
          <w:trHeight w:val="289"/>
          <w:jc w:val="center"/>
        </w:trPr>
        <w:tc>
          <w:tcPr>
            <w:tcW w:w="3142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Наименование мероприятий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Источник финансирования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Объем средств на реализацию программы, тыс. руб.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Показатель непосредственного результата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Наименование показателя непосредственного результата</w:t>
            </w:r>
          </w:p>
        </w:tc>
      </w:tr>
      <w:tr w:rsidR="00942B49" w:rsidRPr="00942B49" w:rsidTr="003568A7">
        <w:trPr>
          <w:trHeight w:val="432"/>
          <w:jc w:val="center"/>
        </w:trPr>
        <w:tc>
          <w:tcPr>
            <w:tcW w:w="3142" w:type="dxa"/>
            <w:vMerge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976" w:type="dxa"/>
            <w:vMerge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ФБ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ОБ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МБ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ВБ</w:t>
            </w:r>
          </w:p>
        </w:tc>
        <w:tc>
          <w:tcPr>
            <w:tcW w:w="1283" w:type="dxa"/>
            <w:vMerge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64"/>
          <w:jc w:val="center"/>
        </w:trPr>
        <w:tc>
          <w:tcPr>
            <w:tcW w:w="15466" w:type="dxa"/>
            <w:gridSpan w:val="10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1. Гражданско-патриотическое воспитание и содействие самоорганизации молодежи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Районный конкурс «Русский парень»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МАУ «ЦКС Первомайского района», специалист по МП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23,7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23,7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195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участников, чел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7,7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7,7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50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8,0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8,0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65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13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8,0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8,0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Патриотический Пышкинский велопробег «Молодёжь за здоровый образ жизни»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Администрация Первомайского района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48,0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48,0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240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участников, чел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16,0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16,0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60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16,0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16,0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16,0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16,0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Участие районной молодёжной команды в областном этапе Всероссийской военно-патриотической игре «Зарница» г.</w:t>
            </w:r>
            <w:r w:rsidR="003568A7">
              <w:rPr>
                <w:rFonts w:ascii="Times New Roman" w:eastAsia="Malgun Gothic" w:hAnsi="Times New Roman" w:cs="Times New Roman"/>
              </w:rPr>
              <w:t xml:space="preserve"> </w:t>
            </w:r>
            <w:r w:rsidRPr="00942B49">
              <w:rPr>
                <w:rFonts w:ascii="Times New Roman" w:eastAsia="Malgun Gothic" w:hAnsi="Times New Roman" w:cs="Times New Roman"/>
              </w:rPr>
              <w:t>Томск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Администрация Первомайского района, Военный комиссариат Первомайского района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40,2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40,2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240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участников, чел.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13,4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13,4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60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13,4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13,4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13,4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13,4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316"/>
          <w:jc w:val="center"/>
        </w:trPr>
        <w:tc>
          <w:tcPr>
            <w:tcW w:w="6678" w:type="dxa"/>
            <w:gridSpan w:val="3"/>
            <w:shd w:val="clear" w:color="auto" w:fill="auto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568A7"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  <w:t>Всего по первой задаче: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568A7">
              <w:rPr>
                <w:rFonts w:ascii="Times New Roman" w:eastAsia="Malgun Gothic" w:hAnsi="Times New Roman" w:cs="Times New Roman"/>
              </w:rPr>
              <w:t>111,9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568A7">
              <w:rPr>
                <w:rFonts w:ascii="Times New Roman" w:eastAsia="Malgun Gothic" w:hAnsi="Times New Roman" w:cs="Times New Roman"/>
              </w:rPr>
              <w:t>111,9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B42276">
        <w:trPr>
          <w:trHeight w:val="218"/>
          <w:jc w:val="center"/>
        </w:trPr>
        <w:tc>
          <w:tcPr>
            <w:tcW w:w="15466" w:type="dxa"/>
            <w:gridSpan w:val="10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2. Формирование духовно-нравственных ценностей в молодежной среде. Поддержка талантливой молодежи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Поддержка талантливой молодежи, в том числе обеспечение участия молодых талантов в международных, всероссийских, региональных конкурсах, выставках, фестивалях, олимпиадах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Администрация Первомайского района, Управление образования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20,0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19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5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6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8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</w:rPr>
              <w:t xml:space="preserve">Участие в областных фестивалях КВН, организация и развитие движения КВН, </w:t>
            </w:r>
            <w:r w:rsidRPr="00942B49">
              <w:rPr>
                <w:rFonts w:ascii="Times New Roman" w:eastAsia="Malgun Gothic" w:hAnsi="Times New Roman" w:cs="Times New Roman"/>
              </w:rPr>
              <w:lastRenderedPageBreak/>
              <w:t>проведение районного турнира игр КВН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lastRenderedPageBreak/>
              <w:t xml:space="preserve">Администрация Первомайского района, </w:t>
            </w:r>
            <w:r w:rsidRPr="00942B49">
              <w:rPr>
                <w:rFonts w:ascii="Times New Roman" w:eastAsia="Malgun Gothic" w:hAnsi="Times New Roman" w:cs="Times New Roman"/>
              </w:rPr>
              <w:lastRenderedPageBreak/>
              <w:t>Управление образования, МАУ «ЦКС Первомайского района»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20,0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240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60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10.0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10.0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</w:rPr>
              <w:lastRenderedPageBreak/>
              <w:t>Проведение фестиваля молодежных субкультур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Администрация Первомайского района, МАУ «ЦКС Первомайского района»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350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120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150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Интерактивная игра по профилактике вредных привычек «Здоровое поколение»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Администрация Первомайского района, ОГБПУ «ТАК»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360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120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315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140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</w:rPr>
              <w:t xml:space="preserve">Организация и проведение мероприятий в  «День молодежи»,  чемпионат « </w:t>
            </w:r>
            <w:r w:rsidRPr="00942B49">
              <w:rPr>
                <w:rFonts w:ascii="Times New Roman" w:eastAsia="Malgun Gothic" w:hAnsi="Times New Roman" w:cs="Times New Roman"/>
                <w:lang w:val="en-US"/>
              </w:rPr>
              <w:t>Just</w:t>
            </w:r>
            <w:r w:rsidRPr="00942B49">
              <w:rPr>
                <w:rFonts w:ascii="Times New Roman" w:eastAsia="Malgun Gothic" w:hAnsi="Times New Roman" w:cs="Times New Roman"/>
              </w:rPr>
              <w:t xml:space="preserve"> </w:t>
            </w:r>
            <w:r w:rsidRPr="00942B49">
              <w:rPr>
                <w:rFonts w:ascii="Times New Roman" w:eastAsia="Malgun Gothic" w:hAnsi="Times New Roman" w:cs="Times New Roman"/>
                <w:lang w:val="en-US"/>
              </w:rPr>
              <w:t>Dance</w:t>
            </w:r>
            <w:r w:rsidRPr="00942B49">
              <w:rPr>
                <w:rFonts w:ascii="Times New Roman" w:eastAsia="Malgun Gothic" w:hAnsi="Times New Roman" w:cs="Times New Roman"/>
              </w:rPr>
              <w:t>»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Администрация Первомайского района, МАУ «ЦКС Первомайского района»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28,0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28,0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510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6,0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6,0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150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11,0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11,0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170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11,0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11,0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190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Проведение районного этапа и участие в областном конкурсе «Молодые лидеры России»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Администрация Первомайского района, Управление образования, МБОУ ДОД «ЦДОД»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300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1,0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120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6678" w:type="dxa"/>
            <w:gridSpan w:val="3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 по второй задаче: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568A7">
              <w:rPr>
                <w:rFonts w:ascii="Times New Roman" w:eastAsia="Malgun Gothic" w:hAnsi="Times New Roman" w:cs="Times New Roman"/>
              </w:rPr>
              <w:t>90,0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568A7">
              <w:rPr>
                <w:rFonts w:ascii="Times New Roman" w:eastAsia="Malgun Gothic" w:hAnsi="Times New Roman" w:cs="Times New Roman"/>
              </w:rPr>
              <w:t>90,0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B42276">
        <w:trPr>
          <w:trHeight w:val="218"/>
          <w:jc w:val="center"/>
        </w:trPr>
        <w:tc>
          <w:tcPr>
            <w:tcW w:w="15466" w:type="dxa"/>
            <w:gridSpan w:val="10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3. Государственная поддержка молодой семьи. Повышение престижа семейных ценностей в молодежной среде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Организация участия молодых семей  в областном фестивале клубов молодых семей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Администрация Первомайского района, МАУ «ЦКС Первомайского района»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30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0,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0,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1042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6678" w:type="dxa"/>
            <w:gridSpan w:val="3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lastRenderedPageBreak/>
              <w:t>Всего по третьей задаче: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  <w:b/>
              </w:rPr>
              <w:t>10,0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ind w:hanging="166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  <w:b/>
              </w:rPr>
              <w:t>10,0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B42276">
        <w:trPr>
          <w:trHeight w:val="218"/>
          <w:jc w:val="center"/>
        </w:trPr>
        <w:tc>
          <w:tcPr>
            <w:tcW w:w="15466" w:type="dxa"/>
            <w:gridSpan w:val="10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4.  Поддержка и развитие потенциала сельской молодежи, молодых специалистов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</w:rPr>
              <w:t xml:space="preserve">Участие в региональном молодежном форуме «Томский </w:t>
            </w:r>
            <w:proofErr w:type="spellStart"/>
            <w:r w:rsidRPr="00942B49">
              <w:rPr>
                <w:rFonts w:ascii="Times New Roman" w:eastAsia="Malgun Gothic" w:hAnsi="Times New Roman" w:cs="Times New Roman"/>
              </w:rPr>
              <w:t>коллайдер</w:t>
            </w:r>
            <w:proofErr w:type="spellEnd"/>
            <w:r w:rsidRPr="00942B49">
              <w:rPr>
                <w:rFonts w:ascii="Times New Roman" w:eastAsia="Malgun Gothic" w:hAnsi="Times New Roman" w:cs="Times New Roman"/>
              </w:rPr>
              <w:t>»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Администрация Первомайского района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36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12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14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Организация и проведение мероприятий, пропагандирующих идеи межнационального согласия и солидарности, противодействующих этноэкстремизму и радикализму в молодежной среде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Администрация Первомайского района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4,0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4,0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9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3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4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Организация  Дня Молодежного самоуправления в Администрации Первомайского района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Администрация Первомайского района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16,0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16,0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18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5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7,0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7,0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6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7,0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7,0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7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Организация участие в областном конкурсе работающей молодежи «Мы-молодые»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 xml:space="preserve">Администрация Первомайского района, МАУ «ЦКС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3,0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3,0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30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1,5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1,5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1,5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1,5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Участие в межрайонном слете волонтеров в рамках межрайонной акции «Мы – здоровое поколение»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Администрация Первомайского района, МАУ «ЦКС Первомайского района»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4,0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4,0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300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120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Развитие и поддержка добровольческой деятельности, волонтерского движения.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Администрация Первомайского района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750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250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400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</w:rPr>
              <w:t xml:space="preserve">Поддержка деятельности  Молодежного совета Первомайского района (изготовление символики, </w:t>
            </w:r>
            <w:r w:rsidRPr="00942B49">
              <w:rPr>
                <w:rFonts w:ascii="Times New Roman" w:eastAsia="Malgun Gothic" w:hAnsi="Times New Roman" w:cs="Times New Roman"/>
              </w:rPr>
              <w:lastRenderedPageBreak/>
              <w:t>приобретение канцелярии, грамот, благодарственных писем, настольных игр, изготовление полиграфической продукции, необходимого оборудования, сертификатов )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lastRenderedPageBreak/>
              <w:t>Администрация Первомайского района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69,84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69,84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16,600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16,600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50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26,620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26,320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70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26,920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26,920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 w:val="restart"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</w:rPr>
            </w:pPr>
            <w:r w:rsidRPr="00942B49">
              <w:rPr>
                <w:rFonts w:ascii="Times New Roman" w:eastAsia="Malgun Gothic" w:hAnsi="Times New Roman" w:cs="Times New Roman"/>
              </w:rPr>
              <w:lastRenderedPageBreak/>
              <w:t>Разработка макета, оформление и монтаж Доски Почета «Молодежь Первомайского района»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Администрация Первомайского района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60,0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60,0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Повышение мотивации молодежи к участию и реализации проектов и программ молодежной политики района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35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60,0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60,0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1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68"/>
          <w:jc w:val="center"/>
        </w:trPr>
        <w:tc>
          <w:tcPr>
            <w:tcW w:w="3142" w:type="dxa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6678" w:type="dxa"/>
            <w:gridSpan w:val="3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 по четвертой задаче: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568A7">
              <w:rPr>
                <w:rFonts w:ascii="Times New Roman" w:eastAsia="Malgun Gothic" w:hAnsi="Times New Roman" w:cs="Times New Roman"/>
              </w:rPr>
              <w:t>179,140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  <w:r w:rsidRPr="003568A7">
              <w:rPr>
                <w:rFonts w:ascii="Times New Roman" w:eastAsia="Malgun Gothic" w:hAnsi="Times New Roman" w:cs="Times New Roman"/>
              </w:rPr>
              <w:t>179,140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 по программе: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568A7">
              <w:rPr>
                <w:rFonts w:ascii="Times New Roman" w:eastAsia="Malgun Gothic" w:hAnsi="Times New Roman" w:cs="Times New Roman"/>
              </w:rPr>
              <w:t>390,74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568A7">
              <w:rPr>
                <w:rFonts w:ascii="Times New Roman" w:eastAsia="Malgun Gothic" w:hAnsi="Times New Roman" w:cs="Times New Roman"/>
              </w:rPr>
              <w:t>390,74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5118" w:type="dxa"/>
            <w:gridSpan w:val="2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568A7">
              <w:rPr>
                <w:rFonts w:ascii="Times New Roman" w:eastAsia="Malgun Gothic" w:hAnsi="Times New Roman" w:cs="Times New Roman"/>
              </w:rPr>
              <w:t>61,70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568A7">
              <w:rPr>
                <w:rFonts w:ascii="Times New Roman" w:eastAsia="Malgun Gothic" w:hAnsi="Times New Roman" w:cs="Times New Roman"/>
              </w:rPr>
              <w:t>61,70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5118" w:type="dxa"/>
            <w:gridSpan w:val="2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568A7">
              <w:rPr>
                <w:rFonts w:ascii="Times New Roman" w:eastAsia="Malgun Gothic" w:hAnsi="Times New Roman" w:cs="Times New Roman"/>
              </w:rPr>
              <w:t>194,22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568A7">
              <w:rPr>
                <w:rFonts w:ascii="Times New Roman" w:eastAsia="Malgun Gothic" w:hAnsi="Times New Roman" w:cs="Times New Roman"/>
              </w:rPr>
              <w:t>194,22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942B49" w:rsidRPr="00942B49" w:rsidTr="003568A7">
        <w:trPr>
          <w:trHeight w:val="218"/>
          <w:jc w:val="center"/>
        </w:trPr>
        <w:tc>
          <w:tcPr>
            <w:tcW w:w="5118" w:type="dxa"/>
            <w:gridSpan w:val="2"/>
            <w:vMerge/>
            <w:shd w:val="clear" w:color="auto" w:fill="auto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942B49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568A7">
              <w:rPr>
                <w:rFonts w:ascii="Times New Roman" w:eastAsia="Malgun Gothic" w:hAnsi="Times New Roman" w:cs="Times New Roman"/>
              </w:rPr>
              <w:t>134,82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42B49" w:rsidRPr="003568A7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3568A7">
              <w:rPr>
                <w:rFonts w:ascii="Times New Roman" w:eastAsia="Malgun Gothic" w:hAnsi="Times New Roman" w:cs="Times New Roman"/>
              </w:rPr>
              <w:t>134,82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942B49" w:rsidRPr="00942B49" w:rsidRDefault="00942B49" w:rsidP="003568A7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42B49" w:rsidRPr="00942B49" w:rsidRDefault="00942B49" w:rsidP="003568A7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</w:tbl>
    <w:p w:rsidR="00942B49" w:rsidRPr="005E743D" w:rsidRDefault="00942B49" w:rsidP="008C0D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62A68" w:rsidRDefault="00462A68">
      <w:bookmarkStart w:id="0" w:name="_GoBack"/>
      <w:bookmarkEnd w:id="0"/>
    </w:p>
    <w:sectPr w:rsidR="00462A68" w:rsidSect="003568A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2B"/>
    <w:rsid w:val="003568A7"/>
    <w:rsid w:val="00462A68"/>
    <w:rsid w:val="00684E5A"/>
    <w:rsid w:val="008C0D2B"/>
    <w:rsid w:val="00942B49"/>
    <w:rsid w:val="00F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76B3"/>
  <w15:docId w15:val="{9C905CDF-2260-4D4E-87EA-8BC5945B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5D6F-94F0-41EC-9844-B4342E5E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Rita</cp:lastModifiedBy>
  <cp:revision>2</cp:revision>
  <dcterms:created xsi:type="dcterms:W3CDTF">2019-06-18T03:31:00Z</dcterms:created>
  <dcterms:modified xsi:type="dcterms:W3CDTF">2019-06-18T03:31:00Z</dcterms:modified>
</cp:coreProperties>
</file>