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AA" w:rsidRPr="001D066F" w:rsidRDefault="00ED5AAA" w:rsidP="00ED5AAA">
      <w:pPr>
        <w:jc w:val="center"/>
        <w:rPr>
          <w:b/>
          <w:sz w:val="26"/>
          <w:szCs w:val="26"/>
        </w:rPr>
      </w:pPr>
      <w:r w:rsidRPr="001D066F">
        <w:rPr>
          <w:b/>
          <w:sz w:val="26"/>
          <w:szCs w:val="26"/>
        </w:rPr>
        <w:t>АДМИНИСТРАЦИЯ ПЕРВОМАЙСКОГО РАЙОНА</w:t>
      </w:r>
    </w:p>
    <w:p w:rsidR="00ED5AAA" w:rsidRPr="001D066F" w:rsidRDefault="00ED5AAA" w:rsidP="00ED5AAA">
      <w:pPr>
        <w:jc w:val="center"/>
        <w:outlineLvl w:val="0"/>
        <w:rPr>
          <w:b/>
          <w:sz w:val="26"/>
          <w:szCs w:val="26"/>
        </w:rPr>
      </w:pPr>
    </w:p>
    <w:p w:rsidR="001D066F" w:rsidRDefault="00ED5AAA" w:rsidP="001D066F">
      <w:pPr>
        <w:ind w:left="708" w:hanging="708"/>
        <w:jc w:val="center"/>
        <w:outlineLvl w:val="0"/>
        <w:rPr>
          <w:b/>
          <w:sz w:val="32"/>
          <w:szCs w:val="32"/>
        </w:rPr>
      </w:pPr>
      <w:r w:rsidRPr="001D066F">
        <w:rPr>
          <w:b/>
          <w:sz w:val="32"/>
          <w:szCs w:val="32"/>
        </w:rPr>
        <w:t>ПОСТАНОВЛЕНИ</w:t>
      </w:r>
      <w:r w:rsidR="001D066F">
        <w:rPr>
          <w:b/>
          <w:sz w:val="32"/>
          <w:szCs w:val="32"/>
        </w:rPr>
        <w:t>Е</w:t>
      </w:r>
    </w:p>
    <w:p w:rsidR="00ED5AAA" w:rsidRDefault="001D066F" w:rsidP="001D066F">
      <w:pPr>
        <w:jc w:val="center"/>
        <w:outlineLvl w:val="0"/>
        <w:rPr>
          <w:sz w:val="26"/>
          <w:szCs w:val="26"/>
        </w:rPr>
      </w:pPr>
      <w:r w:rsidRPr="001D066F">
        <w:rPr>
          <w:sz w:val="26"/>
          <w:szCs w:val="26"/>
        </w:rPr>
        <w:t>16.04.2018</w:t>
      </w:r>
      <w:r w:rsidR="00ED5AAA" w:rsidRPr="001D066F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="00ED5AAA" w:rsidRPr="001D066F">
        <w:rPr>
          <w:sz w:val="26"/>
          <w:szCs w:val="26"/>
        </w:rPr>
        <w:t>№</w:t>
      </w:r>
      <w:r w:rsidR="007A2199" w:rsidRPr="001D066F">
        <w:rPr>
          <w:sz w:val="26"/>
          <w:szCs w:val="26"/>
        </w:rPr>
        <w:t xml:space="preserve"> </w:t>
      </w:r>
      <w:r w:rsidRPr="001D066F">
        <w:rPr>
          <w:sz w:val="26"/>
          <w:szCs w:val="26"/>
        </w:rPr>
        <w:t>83</w:t>
      </w:r>
    </w:p>
    <w:p w:rsidR="001D066F" w:rsidRDefault="001D066F" w:rsidP="001D066F">
      <w:pPr>
        <w:pStyle w:val="a3"/>
        <w:tabs>
          <w:tab w:val="left" w:pos="-908"/>
        </w:tabs>
        <w:spacing w:before="0"/>
        <w:jc w:val="center"/>
        <w:rPr>
          <w:sz w:val="26"/>
          <w:szCs w:val="26"/>
        </w:rPr>
      </w:pPr>
    </w:p>
    <w:p w:rsidR="001D066F" w:rsidRPr="001D066F" w:rsidRDefault="001D066F" w:rsidP="001D066F">
      <w:pPr>
        <w:pStyle w:val="a3"/>
        <w:tabs>
          <w:tab w:val="left" w:pos="-908"/>
        </w:tabs>
        <w:spacing w:before="0"/>
        <w:jc w:val="center"/>
        <w:rPr>
          <w:sz w:val="26"/>
          <w:szCs w:val="26"/>
        </w:rPr>
      </w:pPr>
      <w:r w:rsidRPr="001D066F">
        <w:rPr>
          <w:sz w:val="26"/>
          <w:szCs w:val="26"/>
        </w:rPr>
        <w:t xml:space="preserve">О внесение изменений в постановление Администрации Первомайского района  от </w:t>
      </w:r>
      <w:r>
        <w:rPr>
          <w:sz w:val="26"/>
          <w:szCs w:val="26"/>
        </w:rPr>
        <w:t xml:space="preserve"> 01.11.2017г.</w:t>
      </w:r>
      <w:r w:rsidRPr="001D06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242 </w:t>
      </w:r>
      <w:r w:rsidRPr="001D066F">
        <w:rPr>
          <w:sz w:val="26"/>
          <w:szCs w:val="26"/>
        </w:rPr>
        <w:t>«Об утверждении муниципальной программы «Управление муниципальным имуществом  Первомайского района на 2018-2022 годы»</w:t>
      </w:r>
    </w:p>
    <w:p w:rsidR="00ED5AAA" w:rsidRDefault="00ED5AAA" w:rsidP="00ED5AAA">
      <w:pPr>
        <w:pStyle w:val="a3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  </w:t>
      </w:r>
    </w:p>
    <w:p w:rsidR="001D066F" w:rsidRPr="001D066F" w:rsidRDefault="001D066F" w:rsidP="00ED5AAA">
      <w:pPr>
        <w:pStyle w:val="a3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</w:p>
    <w:p w:rsidR="00D839FD" w:rsidRPr="001D066F" w:rsidRDefault="00ED5AAA" w:rsidP="001D066F">
      <w:pPr>
        <w:ind w:firstLine="709"/>
        <w:jc w:val="both"/>
        <w:rPr>
          <w:sz w:val="26"/>
          <w:szCs w:val="26"/>
        </w:rPr>
      </w:pPr>
      <w:proofErr w:type="gramStart"/>
      <w:r w:rsidRPr="001D066F">
        <w:rPr>
          <w:sz w:val="26"/>
          <w:szCs w:val="26"/>
        </w:rPr>
        <w:t>В соответствии со ст.15 Федерального закона от 06.10.2003 №131-ФЗ «Об общих принципах организации местного самоуправления в Российской Федерации»</w:t>
      </w:r>
      <w:r w:rsidR="0099430F" w:rsidRPr="001D066F">
        <w:rPr>
          <w:sz w:val="26"/>
          <w:szCs w:val="26"/>
        </w:rPr>
        <w:t xml:space="preserve"> и статьей 179 Бюджетного Кодекса РФ</w:t>
      </w:r>
      <w:r w:rsidR="006E3078" w:rsidRPr="001D066F">
        <w:rPr>
          <w:sz w:val="26"/>
          <w:szCs w:val="26"/>
        </w:rPr>
        <w:t xml:space="preserve">, </w:t>
      </w:r>
      <w:r w:rsidR="00D108C3" w:rsidRPr="001D066F">
        <w:rPr>
          <w:sz w:val="26"/>
          <w:szCs w:val="26"/>
        </w:rPr>
        <w:t>решение</w:t>
      </w:r>
      <w:r w:rsidR="00D839FD" w:rsidRPr="001D066F">
        <w:rPr>
          <w:sz w:val="26"/>
          <w:szCs w:val="26"/>
        </w:rPr>
        <w:t>м</w:t>
      </w:r>
      <w:r w:rsidR="00D108C3" w:rsidRPr="001D066F">
        <w:rPr>
          <w:sz w:val="26"/>
          <w:szCs w:val="26"/>
        </w:rPr>
        <w:t xml:space="preserve"> Думы Первомайского района от 21.12.2017 № 227 </w:t>
      </w:r>
      <w:r w:rsidR="00D839FD" w:rsidRPr="001D066F">
        <w:rPr>
          <w:sz w:val="26"/>
          <w:szCs w:val="26"/>
        </w:rPr>
        <w:t>«О внесении изменений в решение Думы Первомайского района</w:t>
      </w:r>
      <w:r w:rsidR="00B70C6B" w:rsidRPr="001D066F">
        <w:rPr>
          <w:sz w:val="26"/>
          <w:szCs w:val="26"/>
        </w:rPr>
        <w:t xml:space="preserve"> от 21.12.2017 № 227 «О бюджете</w:t>
      </w:r>
      <w:r w:rsidR="00D839FD" w:rsidRPr="001D066F">
        <w:rPr>
          <w:sz w:val="26"/>
          <w:szCs w:val="26"/>
        </w:rPr>
        <w:t xml:space="preserve"> муниципального образования «Первомайский район» Томской области на 2018 год»</w:t>
      </w:r>
      <w:r w:rsidR="001D066F">
        <w:rPr>
          <w:sz w:val="26"/>
          <w:szCs w:val="26"/>
        </w:rPr>
        <w:t>,</w:t>
      </w:r>
      <w:proofErr w:type="gramEnd"/>
    </w:p>
    <w:p w:rsidR="00ED5AAA" w:rsidRPr="001D066F" w:rsidRDefault="001D066F" w:rsidP="001D066F">
      <w:pPr>
        <w:ind w:firstLine="709"/>
        <w:jc w:val="both"/>
        <w:outlineLvl w:val="0"/>
        <w:rPr>
          <w:sz w:val="26"/>
          <w:szCs w:val="26"/>
        </w:rPr>
      </w:pPr>
      <w:r w:rsidRPr="001D066F">
        <w:rPr>
          <w:sz w:val="26"/>
          <w:szCs w:val="26"/>
        </w:rPr>
        <w:t>Постановляю:</w:t>
      </w:r>
    </w:p>
    <w:p w:rsidR="00DC45D8" w:rsidRPr="001D066F" w:rsidRDefault="00ED5AAA" w:rsidP="001D066F">
      <w:pPr>
        <w:pStyle w:val="a3"/>
        <w:tabs>
          <w:tab w:val="left" w:pos="-908"/>
        </w:tabs>
        <w:spacing w:before="0"/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1. </w:t>
      </w:r>
      <w:r w:rsidR="00296B40" w:rsidRPr="001D066F">
        <w:rPr>
          <w:sz w:val="26"/>
          <w:szCs w:val="26"/>
        </w:rPr>
        <w:t>Внести изменение в</w:t>
      </w:r>
      <w:r w:rsidR="00B65556" w:rsidRPr="001D066F">
        <w:rPr>
          <w:sz w:val="26"/>
          <w:szCs w:val="26"/>
        </w:rPr>
        <w:t xml:space="preserve"> приложение к</w:t>
      </w:r>
      <w:r w:rsidR="00296B40" w:rsidRPr="001D066F">
        <w:rPr>
          <w:sz w:val="26"/>
          <w:szCs w:val="26"/>
        </w:rPr>
        <w:t xml:space="preserve"> </w:t>
      </w:r>
      <w:r w:rsidR="00B65556" w:rsidRPr="001D066F">
        <w:rPr>
          <w:sz w:val="26"/>
          <w:szCs w:val="26"/>
        </w:rPr>
        <w:t xml:space="preserve">постановлению Администрации Первомайского района </w:t>
      </w:r>
      <w:r w:rsidR="00296B40" w:rsidRPr="001D066F">
        <w:rPr>
          <w:sz w:val="26"/>
          <w:szCs w:val="26"/>
        </w:rPr>
        <w:t>от 01.11.2017г.</w:t>
      </w:r>
      <w:r w:rsidR="00A80526" w:rsidRPr="001D066F">
        <w:rPr>
          <w:sz w:val="26"/>
          <w:szCs w:val="26"/>
        </w:rPr>
        <w:t xml:space="preserve"> № 242 «Об утверждении муниципальной программы «Управление муниципальным имуществом  Первомайского района на 2018-2022 годы» </w:t>
      </w:r>
      <w:r w:rsidR="00B65556" w:rsidRPr="001D066F">
        <w:rPr>
          <w:sz w:val="26"/>
          <w:szCs w:val="26"/>
        </w:rPr>
        <w:t xml:space="preserve"> (далее приложение)</w:t>
      </w:r>
      <w:r w:rsidR="00296B40" w:rsidRPr="001D066F">
        <w:rPr>
          <w:sz w:val="26"/>
          <w:szCs w:val="26"/>
        </w:rPr>
        <w:t>, а именно приложение изложить в новой редакции</w:t>
      </w:r>
      <w:r w:rsidR="00A80526" w:rsidRPr="001D066F">
        <w:rPr>
          <w:sz w:val="26"/>
          <w:szCs w:val="26"/>
        </w:rPr>
        <w:t xml:space="preserve">, </w:t>
      </w:r>
      <w:r w:rsidR="00B65556" w:rsidRPr="001D066F">
        <w:rPr>
          <w:sz w:val="26"/>
          <w:szCs w:val="26"/>
        </w:rPr>
        <w:t xml:space="preserve"> </w:t>
      </w:r>
      <w:proofErr w:type="gramStart"/>
      <w:r w:rsidR="00B65556" w:rsidRPr="001D066F">
        <w:rPr>
          <w:sz w:val="26"/>
          <w:szCs w:val="26"/>
        </w:rPr>
        <w:t>согласно приложения</w:t>
      </w:r>
      <w:proofErr w:type="gramEnd"/>
      <w:r w:rsidR="00B65556" w:rsidRPr="001D066F">
        <w:rPr>
          <w:sz w:val="26"/>
          <w:szCs w:val="26"/>
        </w:rPr>
        <w:t xml:space="preserve"> к настоящему постановлению.</w:t>
      </w:r>
    </w:p>
    <w:p w:rsidR="00ED5AAA" w:rsidRPr="001D066F" w:rsidRDefault="00B70C6B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2</w:t>
      </w:r>
      <w:r w:rsidR="00ED5AAA" w:rsidRPr="001D066F">
        <w:rPr>
          <w:sz w:val="26"/>
          <w:szCs w:val="26"/>
        </w:rPr>
        <w:t xml:space="preserve">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A80526" w:rsidRPr="001D066F">
        <w:rPr>
          <w:sz w:val="26"/>
          <w:szCs w:val="26"/>
        </w:rPr>
        <w:t>(</w:t>
      </w:r>
      <w:hyperlink r:id="rId7" w:history="1">
        <w:r w:rsidR="00ED5AAA" w:rsidRPr="001D066F">
          <w:rPr>
            <w:rStyle w:val="a4"/>
            <w:sz w:val="26"/>
            <w:szCs w:val="26"/>
            <w:lang w:val="en-US"/>
          </w:rPr>
          <w:t>http</w:t>
        </w:r>
        <w:r w:rsidR="00ED5AAA" w:rsidRPr="001D066F">
          <w:rPr>
            <w:rStyle w:val="a4"/>
            <w:sz w:val="26"/>
            <w:szCs w:val="26"/>
          </w:rPr>
          <w:t>://</w:t>
        </w:r>
        <w:proofErr w:type="spellStart"/>
        <w:r w:rsidR="00ED5AAA" w:rsidRPr="001D066F">
          <w:rPr>
            <w:rStyle w:val="a4"/>
            <w:sz w:val="26"/>
            <w:szCs w:val="26"/>
            <w:lang w:val="en-US"/>
          </w:rPr>
          <w:t>pmr</w:t>
        </w:r>
        <w:proofErr w:type="spellEnd"/>
        <w:r w:rsidR="00ED5AAA" w:rsidRPr="001D066F">
          <w:rPr>
            <w:rStyle w:val="a4"/>
            <w:sz w:val="26"/>
            <w:szCs w:val="26"/>
          </w:rPr>
          <w:t>.</w:t>
        </w:r>
        <w:proofErr w:type="spellStart"/>
        <w:r w:rsidR="00ED5AAA" w:rsidRPr="001D066F">
          <w:rPr>
            <w:rStyle w:val="a4"/>
            <w:sz w:val="26"/>
            <w:szCs w:val="26"/>
            <w:lang w:val="en-US"/>
          </w:rPr>
          <w:t>tomsk</w:t>
        </w:r>
        <w:proofErr w:type="spellEnd"/>
        <w:r w:rsidR="00ED5AAA" w:rsidRPr="001D066F">
          <w:rPr>
            <w:rStyle w:val="a4"/>
            <w:sz w:val="26"/>
            <w:szCs w:val="26"/>
          </w:rPr>
          <w:t>.</w:t>
        </w:r>
        <w:proofErr w:type="spellStart"/>
        <w:r w:rsidR="00ED5AAA" w:rsidRPr="001D066F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A80526" w:rsidRPr="001D066F">
        <w:rPr>
          <w:rStyle w:val="a4"/>
          <w:sz w:val="26"/>
          <w:szCs w:val="26"/>
        </w:rPr>
        <w:t>)</w:t>
      </w:r>
      <w:r w:rsidR="00ED5AAA" w:rsidRPr="001D066F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D5AAA" w:rsidRPr="001D066F" w:rsidRDefault="00B70C6B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3</w:t>
      </w:r>
      <w:r w:rsidR="00ED5AAA" w:rsidRPr="001D066F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ED5AAA" w:rsidRPr="001D066F">
        <w:rPr>
          <w:sz w:val="26"/>
          <w:szCs w:val="26"/>
        </w:rPr>
        <w:t>с</w:t>
      </w:r>
      <w:proofErr w:type="gramEnd"/>
      <w:r w:rsidR="00ED5AAA" w:rsidRPr="001D066F">
        <w:rPr>
          <w:sz w:val="26"/>
          <w:szCs w:val="26"/>
        </w:rPr>
        <w:t xml:space="preserve"> даты его официального опубликования и распространяется на правоотношения, возникшие с 01.01.2018 года.</w:t>
      </w:r>
    </w:p>
    <w:p w:rsidR="00ED5AAA" w:rsidRPr="001D066F" w:rsidRDefault="00B70C6B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4</w:t>
      </w:r>
      <w:r w:rsidR="00ED5AAA" w:rsidRPr="001D066F">
        <w:rPr>
          <w:sz w:val="26"/>
          <w:szCs w:val="26"/>
        </w:rPr>
        <w:t xml:space="preserve">. </w:t>
      </w:r>
      <w:proofErr w:type="gramStart"/>
      <w:r w:rsidR="00ED5AAA" w:rsidRPr="001D066F">
        <w:rPr>
          <w:sz w:val="26"/>
          <w:szCs w:val="26"/>
        </w:rPr>
        <w:t>Контроль за</w:t>
      </w:r>
      <w:proofErr w:type="gramEnd"/>
      <w:r w:rsidR="00ED5AAA" w:rsidRPr="001D066F">
        <w:rPr>
          <w:sz w:val="26"/>
          <w:szCs w:val="26"/>
        </w:rPr>
        <w:t xml:space="preserve"> исполнением данного постановления </w:t>
      </w:r>
      <w:r w:rsidR="00B65556" w:rsidRPr="001D066F">
        <w:rPr>
          <w:sz w:val="26"/>
          <w:szCs w:val="26"/>
        </w:rPr>
        <w:t>возложить на Заместителя Главы</w:t>
      </w:r>
      <w:r w:rsidR="00A80526" w:rsidRPr="001D066F">
        <w:rPr>
          <w:sz w:val="26"/>
          <w:szCs w:val="26"/>
        </w:rPr>
        <w:t xml:space="preserve"> Первомайского района</w:t>
      </w:r>
      <w:r w:rsidR="00B65556" w:rsidRPr="001D066F">
        <w:rPr>
          <w:sz w:val="26"/>
          <w:szCs w:val="26"/>
        </w:rPr>
        <w:t xml:space="preserve"> по экономике, финансам и инвестициям Гончарук Н.А.</w:t>
      </w:r>
    </w:p>
    <w:p w:rsidR="00ED5AAA" w:rsidRPr="001D066F" w:rsidRDefault="00ED5AAA" w:rsidP="00ED5AAA">
      <w:pPr>
        <w:ind w:firstLine="540"/>
        <w:jc w:val="both"/>
        <w:rPr>
          <w:sz w:val="26"/>
          <w:szCs w:val="26"/>
        </w:rPr>
      </w:pPr>
    </w:p>
    <w:p w:rsidR="00ED5AAA" w:rsidRPr="001D066F" w:rsidRDefault="00ED5AAA" w:rsidP="00ED5AAA">
      <w:pPr>
        <w:ind w:firstLine="540"/>
        <w:jc w:val="both"/>
        <w:rPr>
          <w:sz w:val="26"/>
          <w:szCs w:val="26"/>
        </w:rPr>
      </w:pPr>
    </w:p>
    <w:p w:rsidR="001D066F" w:rsidRDefault="001D066F" w:rsidP="00ED5AAA">
      <w:pPr>
        <w:jc w:val="both"/>
        <w:outlineLvl w:val="0"/>
        <w:rPr>
          <w:sz w:val="26"/>
          <w:szCs w:val="26"/>
        </w:rPr>
      </w:pPr>
    </w:p>
    <w:p w:rsidR="001D066F" w:rsidRDefault="001D066F" w:rsidP="00ED5AAA">
      <w:pPr>
        <w:jc w:val="both"/>
        <w:outlineLvl w:val="0"/>
        <w:rPr>
          <w:sz w:val="26"/>
          <w:szCs w:val="26"/>
        </w:rPr>
      </w:pPr>
    </w:p>
    <w:p w:rsidR="001D066F" w:rsidRDefault="001D066F" w:rsidP="00ED5AAA">
      <w:pPr>
        <w:jc w:val="both"/>
        <w:outlineLvl w:val="0"/>
        <w:rPr>
          <w:sz w:val="26"/>
          <w:szCs w:val="26"/>
        </w:rPr>
      </w:pPr>
    </w:p>
    <w:p w:rsidR="001D066F" w:rsidRDefault="001D066F" w:rsidP="00ED5AAA">
      <w:pPr>
        <w:jc w:val="both"/>
        <w:outlineLvl w:val="0"/>
        <w:rPr>
          <w:sz w:val="26"/>
          <w:szCs w:val="26"/>
        </w:rPr>
      </w:pPr>
    </w:p>
    <w:p w:rsidR="00ED5AAA" w:rsidRPr="001D066F" w:rsidRDefault="001D066F" w:rsidP="00ED5AA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ED5AAA" w:rsidRPr="001D066F">
        <w:rPr>
          <w:sz w:val="26"/>
          <w:szCs w:val="26"/>
        </w:rPr>
        <w:t xml:space="preserve"> Первомайского района                                           </w:t>
      </w:r>
      <w:r w:rsidR="00ED5AAA" w:rsidRPr="001D066F">
        <w:rPr>
          <w:sz w:val="26"/>
          <w:szCs w:val="26"/>
        </w:rPr>
        <w:tab/>
      </w:r>
      <w:r w:rsidR="00ED5AAA" w:rsidRPr="001D066F">
        <w:rPr>
          <w:sz w:val="26"/>
          <w:szCs w:val="26"/>
        </w:rPr>
        <w:tab/>
      </w:r>
      <w:r>
        <w:rPr>
          <w:sz w:val="26"/>
          <w:szCs w:val="26"/>
        </w:rPr>
        <w:t xml:space="preserve">С.С. Митягин </w:t>
      </w:r>
    </w:p>
    <w:p w:rsidR="00ED5AAA" w:rsidRPr="001D066F" w:rsidRDefault="00ED5AAA" w:rsidP="00ED5AAA">
      <w:pPr>
        <w:jc w:val="both"/>
        <w:rPr>
          <w:sz w:val="26"/>
          <w:szCs w:val="26"/>
        </w:rPr>
      </w:pPr>
    </w:p>
    <w:p w:rsidR="001D066F" w:rsidRDefault="001D066F" w:rsidP="00ED5AAA">
      <w:pPr>
        <w:jc w:val="both"/>
        <w:rPr>
          <w:sz w:val="20"/>
        </w:rPr>
      </w:pPr>
    </w:p>
    <w:p w:rsidR="001D066F" w:rsidRDefault="001D066F" w:rsidP="00ED5AAA">
      <w:pPr>
        <w:jc w:val="both"/>
        <w:rPr>
          <w:sz w:val="20"/>
        </w:rPr>
      </w:pPr>
    </w:p>
    <w:p w:rsidR="001D066F" w:rsidRDefault="001D066F" w:rsidP="00ED5AAA">
      <w:pPr>
        <w:jc w:val="both"/>
        <w:rPr>
          <w:sz w:val="20"/>
        </w:rPr>
      </w:pPr>
    </w:p>
    <w:p w:rsidR="001D066F" w:rsidRDefault="001D066F" w:rsidP="00ED5AAA">
      <w:pPr>
        <w:jc w:val="both"/>
        <w:rPr>
          <w:sz w:val="20"/>
        </w:rPr>
      </w:pPr>
    </w:p>
    <w:p w:rsidR="001D066F" w:rsidRDefault="001D066F" w:rsidP="00ED5AAA">
      <w:pPr>
        <w:jc w:val="both"/>
        <w:rPr>
          <w:sz w:val="20"/>
        </w:rPr>
      </w:pPr>
    </w:p>
    <w:p w:rsidR="001D066F" w:rsidRDefault="001D066F" w:rsidP="00ED5AAA">
      <w:pPr>
        <w:jc w:val="both"/>
        <w:rPr>
          <w:sz w:val="20"/>
        </w:rPr>
      </w:pPr>
    </w:p>
    <w:p w:rsidR="001D066F" w:rsidRDefault="001D066F" w:rsidP="00ED5AAA">
      <w:pPr>
        <w:jc w:val="both"/>
        <w:rPr>
          <w:sz w:val="20"/>
        </w:rPr>
      </w:pPr>
    </w:p>
    <w:p w:rsidR="00ED5AAA" w:rsidRPr="001D066F" w:rsidRDefault="006E7532" w:rsidP="00ED5AAA">
      <w:pPr>
        <w:jc w:val="both"/>
        <w:rPr>
          <w:sz w:val="20"/>
        </w:rPr>
      </w:pPr>
      <w:r w:rsidRPr="001D066F">
        <w:rPr>
          <w:sz w:val="20"/>
        </w:rPr>
        <w:t>Корнева</w:t>
      </w:r>
      <w:r w:rsidR="00B70C6B" w:rsidRPr="001D066F">
        <w:rPr>
          <w:sz w:val="20"/>
        </w:rPr>
        <w:t xml:space="preserve"> И.Н.</w:t>
      </w:r>
    </w:p>
    <w:p w:rsidR="00ED5AAA" w:rsidRPr="001D066F" w:rsidRDefault="00B70C6B" w:rsidP="00ED5AAA">
      <w:pPr>
        <w:jc w:val="both"/>
        <w:rPr>
          <w:sz w:val="20"/>
        </w:rPr>
      </w:pPr>
      <w:r w:rsidRPr="001D066F">
        <w:rPr>
          <w:sz w:val="20"/>
        </w:rPr>
        <w:t xml:space="preserve">8 (38245) </w:t>
      </w:r>
      <w:r w:rsidR="006E7532" w:rsidRPr="001D066F">
        <w:rPr>
          <w:sz w:val="20"/>
        </w:rPr>
        <w:t>2</w:t>
      </w:r>
      <w:r w:rsidRPr="001D066F">
        <w:rPr>
          <w:sz w:val="20"/>
        </w:rPr>
        <w:t>-</w:t>
      </w:r>
      <w:r w:rsidR="006E7532" w:rsidRPr="001D066F">
        <w:rPr>
          <w:sz w:val="20"/>
        </w:rPr>
        <w:t>23</w:t>
      </w:r>
      <w:r w:rsidRPr="001D066F">
        <w:rPr>
          <w:sz w:val="20"/>
        </w:rPr>
        <w:t>-</w:t>
      </w:r>
      <w:r w:rsidR="006E7532" w:rsidRPr="001D066F">
        <w:rPr>
          <w:sz w:val="20"/>
        </w:rPr>
        <w:t>34</w:t>
      </w:r>
    </w:p>
    <w:p w:rsidR="00D14CBE" w:rsidRDefault="00D14CBE" w:rsidP="00ED5AAA">
      <w:pPr>
        <w:rPr>
          <w:sz w:val="26"/>
          <w:szCs w:val="26"/>
        </w:rPr>
      </w:pPr>
    </w:p>
    <w:p w:rsidR="001D066F" w:rsidRDefault="001D066F" w:rsidP="001D066F">
      <w:pPr>
        <w:jc w:val="right"/>
        <w:rPr>
          <w:sz w:val="26"/>
          <w:szCs w:val="26"/>
        </w:rPr>
      </w:pPr>
    </w:p>
    <w:p w:rsidR="001D066F" w:rsidRDefault="001D066F" w:rsidP="001D066F">
      <w:pPr>
        <w:jc w:val="right"/>
        <w:rPr>
          <w:color w:val="1D1B11"/>
          <w:sz w:val="20"/>
        </w:rPr>
      </w:pPr>
      <w:r>
        <w:rPr>
          <w:color w:val="1D1B11"/>
          <w:sz w:val="24"/>
          <w:szCs w:val="24"/>
        </w:rPr>
        <w:lastRenderedPageBreak/>
        <w:t xml:space="preserve">                                                                                  </w:t>
      </w:r>
      <w:r w:rsidRPr="001D066F">
        <w:rPr>
          <w:color w:val="1D1B11"/>
          <w:sz w:val="20"/>
        </w:rPr>
        <w:t>Приложение</w:t>
      </w:r>
      <w:r>
        <w:rPr>
          <w:color w:val="1D1B11"/>
          <w:sz w:val="20"/>
        </w:rPr>
        <w:t xml:space="preserve"> </w:t>
      </w:r>
      <w:r w:rsidRPr="001D066F">
        <w:rPr>
          <w:color w:val="1D1B11"/>
          <w:sz w:val="20"/>
        </w:rPr>
        <w:t>к постановлению</w:t>
      </w:r>
    </w:p>
    <w:p w:rsidR="001D066F" w:rsidRPr="001D066F" w:rsidRDefault="001D066F" w:rsidP="001D066F">
      <w:pPr>
        <w:jc w:val="right"/>
        <w:rPr>
          <w:color w:val="1D1B11"/>
          <w:sz w:val="20"/>
        </w:rPr>
      </w:pPr>
      <w:r w:rsidRPr="001D066F">
        <w:rPr>
          <w:color w:val="1D1B11"/>
          <w:sz w:val="20"/>
        </w:rPr>
        <w:t>Админис</w:t>
      </w:r>
      <w:r w:rsidRPr="001D066F">
        <w:rPr>
          <w:color w:val="1D1B11"/>
          <w:sz w:val="20"/>
        </w:rPr>
        <w:t>т</w:t>
      </w:r>
      <w:r w:rsidRPr="001D066F">
        <w:rPr>
          <w:color w:val="1D1B11"/>
          <w:sz w:val="20"/>
        </w:rPr>
        <w:t>рации</w:t>
      </w:r>
      <w:r>
        <w:rPr>
          <w:color w:val="1D1B11"/>
          <w:sz w:val="20"/>
        </w:rPr>
        <w:t xml:space="preserve"> </w:t>
      </w:r>
      <w:r w:rsidRPr="001D066F">
        <w:rPr>
          <w:color w:val="1D1B11"/>
          <w:sz w:val="20"/>
        </w:rPr>
        <w:t>Первомайского района</w:t>
      </w:r>
    </w:p>
    <w:p w:rsidR="001D066F" w:rsidRPr="001D066F" w:rsidRDefault="001D066F" w:rsidP="001D066F">
      <w:pPr>
        <w:jc w:val="right"/>
        <w:rPr>
          <w:color w:val="1D1B11"/>
          <w:sz w:val="20"/>
        </w:rPr>
      </w:pPr>
      <w:r w:rsidRPr="001D066F">
        <w:rPr>
          <w:color w:val="1D1B11"/>
          <w:sz w:val="20"/>
        </w:rPr>
        <w:t xml:space="preserve">от  </w:t>
      </w:r>
      <w:r>
        <w:rPr>
          <w:color w:val="1D1B11"/>
          <w:sz w:val="20"/>
        </w:rPr>
        <w:t>16.04.</w:t>
      </w:r>
      <w:r w:rsidRPr="001D066F">
        <w:rPr>
          <w:color w:val="1D1B11"/>
          <w:sz w:val="20"/>
        </w:rPr>
        <w:t>2018 №</w:t>
      </w:r>
      <w:r>
        <w:rPr>
          <w:color w:val="1D1B11"/>
          <w:sz w:val="20"/>
        </w:rPr>
        <w:t xml:space="preserve"> 83</w:t>
      </w:r>
    </w:p>
    <w:p w:rsidR="001D066F" w:rsidRPr="004213BF" w:rsidRDefault="001D066F" w:rsidP="001D066F">
      <w:pPr>
        <w:jc w:val="right"/>
        <w:rPr>
          <w:color w:val="FF0000"/>
          <w:sz w:val="24"/>
          <w:szCs w:val="24"/>
        </w:rPr>
      </w:pPr>
    </w:p>
    <w:p w:rsidR="001D066F" w:rsidRPr="00CD55E1" w:rsidRDefault="001D066F" w:rsidP="001D066F">
      <w:pPr>
        <w:jc w:val="center"/>
        <w:rPr>
          <w:color w:val="1D1B11"/>
          <w:sz w:val="24"/>
          <w:szCs w:val="24"/>
        </w:rPr>
      </w:pPr>
      <w:r w:rsidRPr="00CD55E1">
        <w:rPr>
          <w:color w:val="1D1B11"/>
          <w:sz w:val="24"/>
          <w:szCs w:val="24"/>
        </w:rPr>
        <w:t>Паспорт</w:t>
      </w:r>
    </w:p>
    <w:p w:rsidR="001D066F" w:rsidRPr="00CD55E1" w:rsidRDefault="001D066F" w:rsidP="001D066F">
      <w:pPr>
        <w:jc w:val="center"/>
        <w:rPr>
          <w:color w:val="1D1B11"/>
          <w:sz w:val="24"/>
          <w:szCs w:val="24"/>
        </w:rPr>
      </w:pPr>
      <w:r w:rsidRPr="00CD55E1">
        <w:rPr>
          <w:color w:val="1D1B11"/>
          <w:sz w:val="24"/>
          <w:szCs w:val="24"/>
        </w:rPr>
        <w:t>муниципальной программы Первомайского района Томской области</w:t>
      </w:r>
    </w:p>
    <w:p w:rsidR="001D066F" w:rsidRPr="00CD55E1" w:rsidRDefault="001D066F" w:rsidP="001D066F">
      <w:pPr>
        <w:jc w:val="center"/>
        <w:rPr>
          <w:color w:val="1D1B11"/>
          <w:sz w:val="24"/>
          <w:szCs w:val="24"/>
        </w:rPr>
      </w:pPr>
      <w:r w:rsidRPr="00CD55E1">
        <w:rPr>
          <w:color w:val="1D1B11"/>
          <w:sz w:val="24"/>
          <w:szCs w:val="24"/>
        </w:rPr>
        <w:t>“Управление муниципальным имуществом на 2018-2022</w:t>
      </w:r>
      <w:r w:rsidRPr="00CD55E1">
        <w:rPr>
          <w:color w:val="1D1B11"/>
          <w:sz w:val="24"/>
          <w:szCs w:val="24"/>
          <w:lang w:val="en-US"/>
        </w:rPr>
        <w:t> </w:t>
      </w:r>
      <w:r w:rsidRPr="00CD55E1">
        <w:rPr>
          <w:color w:val="1D1B11"/>
          <w:sz w:val="24"/>
          <w:szCs w:val="24"/>
        </w:rPr>
        <w:t>г</w:t>
      </w:r>
      <w:r w:rsidRPr="00CD55E1">
        <w:rPr>
          <w:color w:val="1D1B11"/>
          <w:sz w:val="24"/>
          <w:szCs w:val="24"/>
        </w:rPr>
        <w:t>о</w:t>
      </w:r>
      <w:r w:rsidRPr="00CD55E1">
        <w:rPr>
          <w:color w:val="1D1B11"/>
          <w:sz w:val="24"/>
          <w:szCs w:val="24"/>
        </w:rPr>
        <w:t>ды”</w:t>
      </w:r>
    </w:p>
    <w:p w:rsidR="001D066F" w:rsidRDefault="001D066F" w:rsidP="001D066F">
      <w:pPr>
        <w:jc w:val="center"/>
        <w:rPr>
          <w:color w:val="FF0000"/>
          <w:sz w:val="24"/>
          <w:szCs w:val="24"/>
        </w:rPr>
      </w:pPr>
    </w:p>
    <w:tbl>
      <w:tblPr>
        <w:tblW w:w="10349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3827"/>
        <w:gridCol w:w="563"/>
        <w:gridCol w:w="288"/>
        <w:gridCol w:w="284"/>
        <w:gridCol w:w="139"/>
        <w:gridCol w:w="285"/>
        <w:gridCol w:w="285"/>
        <w:gridCol w:w="140"/>
        <w:gridCol w:w="142"/>
        <w:gridCol w:w="285"/>
        <w:gridCol w:w="282"/>
        <w:gridCol w:w="427"/>
        <w:gridCol w:w="282"/>
        <w:gridCol w:w="568"/>
      </w:tblGrid>
      <w:tr w:rsidR="001D066F" w:rsidRPr="001D066F" w:rsidTr="00056553">
        <w:trPr>
          <w:cantSplit/>
          <w:trHeight w:val="480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Наименование  муниципальной программы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Муниципальная программа «Управление муниципальным имуществом на 2018-2022 годы» (далее – Програ</w:t>
            </w:r>
            <w:r w:rsidRPr="001D066F">
              <w:rPr>
                <w:rFonts w:ascii="Times New Roman" w:hAnsi="Times New Roman" w:cs="Times New Roman"/>
              </w:rPr>
              <w:t>м</w:t>
            </w:r>
            <w:r w:rsidRPr="001D066F">
              <w:rPr>
                <w:rFonts w:ascii="Times New Roman" w:hAnsi="Times New Roman" w:cs="Times New Roman"/>
              </w:rPr>
              <w:t>ма)</w:t>
            </w:r>
          </w:p>
        </w:tc>
      </w:tr>
      <w:tr w:rsidR="001D066F" w:rsidRPr="001D066F" w:rsidTr="00056553">
        <w:trPr>
          <w:cantSplit/>
          <w:trHeight w:val="480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Управление имущественных отношений Администрации Первома</w:t>
            </w:r>
            <w:r w:rsidRPr="001D066F">
              <w:rPr>
                <w:rFonts w:ascii="Times New Roman" w:hAnsi="Times New Roman" w:cs="Times New Roman"/>
              </w:rPr>
              <w:t>й</w:t>
            </w:r>
            <w:r w:rsidRPr="001D066F">
              <w:rPr>
                <w:rFonts w:ascii="Times New Roman" w:hAnsi="Times New Roman" w:cs="Times New Roman"/>
              </w:rPr>
              <w:t>ского района (далее – Управление)</w:t>
            </w:r>
          </w:p>
        </w:tc>
      </w:tr>
      <w:tr w:rsidR="001D066F" w:rsidRPr="001D066F" w:rsidTr="00056553">
        <w:trPr>
          <w:cantSplit/>
          <w:trHeight w:val="240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Заказчик муниципальной программы</w:t>
            </w: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1D066F" w:rsidRPr="001D066F" w:rsidTr="00056553">
        <w:trPr>
          <w:cantSplit/>
          <w:trHeight w:val="240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1D066F" w:rsidRPr="001D066F" w:rsidTr="00056553">
        <w:trPr>
          <w:cantSplit/>
          <w:trHeight w:val="480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Стратегическая цель  социально - </w:t>
            </w:r>
            <w:r w:rsidRPr="001D066F">
              <w:rPr>
                <w:rFonts w:ascii="Times New Roman" w:hAnsi="Times New Roman" w:cs="Times New Roman"/>
              </w:rPr>
              <w:t>экономического развития Первомайского района до 2030 года.</w:t>
            </w: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Развитие системы  управления территорией</w:t>
            </w:r>
          </w:p>
        </w:tc>
      </w:tr>
      <w:tr w:rsidR="001D066F" w:rsidRPr="001D066F" w:rsidTr="00056553">
        <w:trPr>
          <w:cantSplit/>
          <w:trHeight w:val="480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Цель программы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Повышение эффективности управления и распоряжения м</w:t>
            </w:r>
            <w:r w:rsidRPr="001D066F">
              <w:rPr>
                <w:rFonts w:ascii="Times New Roman" w:hAnsi="Times New Roman" w:cs="Times New Roman"/>
              </w:rPr>
              <w:t>у</w:t>
            </w:r>
            <w:r w:rsidRPr="001D066F">
              <w:rPr>
                <w:rFonts w:ascii="Times New Roman" w:hAnsi="Times New Roman" w:cs="Times New Roman"/>
              </w:rPr>
              <w:t>ниципальной собственностью и земельными ресурсами Первомайского района</w:t>
            </w:r>
          </w:p>
        </w:tc>
      </w:tr>
      <w:tr w:rsidR="001D066F" w:rsidRPr="001D066F" w:rsidTr="00056553">
        <w:trPr>
          <w:cantSplit/>
          <w:trHeight w:val="99"/>
          <w:jc w:val="center"/>
        </w:trPr>
        <w:tc>
          <w:tcPr>
            <w:tcW w:w="2552" w:type="dxa"/>
            <w:vMerge w:val="restart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Показатели цели муниципальной программы  и их значения (с детализацией по годам реализации)</w:t>
            </w: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72" w:type="dxa"/>
            <w:gridSpan w:val="2"/>
            <w:hideMark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2018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2019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2020</w:t>
            </w:r>
          </w:p>
        </w:tc>
        <w:tc>
          <w:tcPr>
            <w:tcW w:w="709" w:type="dxa"/>
            <w:gridSpan w:val="2"/>
            <w:hideMark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2022</w:t>
            </w:r>
          </w:p>
        </w:tc>
      </w:tr>
      <w:tr w:rsidR="001D066F" w:rsidRPr="001D066F" w:rsidTr="00056553">
        <w:trPr>
          <w:cantSplit/>
          <w:trHeight w:val="96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1. Доходы, получаемые в виде арендной платы за земельные участки, а также средства от продажи земельных участков (тыс</w:t>
            </w:r>
            <w:proofErr w:type="gramStart"/>
            <w:r w:rsidRPr="001D066F">
              <w:rPr>
                <w:sz w:val="20"/>
              </w:rPr>
              <w:t>.р</w:t>
            </w:r>
            <w:proofErr w:type="gramEnd"/>
            <w:r w:rsidRPr="001D066F">
              <w:rPr>
                <w:sz w:val="20"/>
              </w:rPr>
              <w:t>ублей)</w:t>
            </w:r>
          </w:p>
        </w:tc>
        <w:tc>
          <w:tcPr>
            <w:tcW w:w="572" w:type="dxa"/>
            <w:gridSpan w:val="2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5010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5010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5320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ind w:left="-88" w:hanging="128"/>
              <w:jc w:val="right"/>
              <w:rPr>
                <w:sz w:val="20"/>
              </w:rPr>
            </w:pPr>
            <w:r w:rsidRPr="001D066F">
              <w:rPr>
                <w:sz w:val="20"/>
              </w:rPr>
              <w:t>5450</w:t>
            </w:r>
          </w:p>
        </w:tc>
        <w:tc>
          <w:tcPr>
            <w:tcW w:w="850" w:type="dxa"/>
            <w:gridSpan w:val="2"/>
          </w:tcPr>
          <w:p w:rsidR="001D066F" w:rsidRPr="001D066F" w:rsidRDefault="001D066F" w:rsidP="001D066F">
            <w:pPr>
              <w:ind w:firstLine="71"/>
              <w:jc w:val="both"/>
              <w:rPr>
                <w:sz w:val="20"/>
              </w:rPr>
            </w:pPr>
            <w:r w:rsidRPr="001D066F">
              <w:rPr>
                <w:sz w:val="20"/>
              </w:rPr>
              <w:t>5560</w:t>
            </w:r>
          </w:p>
        </w:tc>
      </w:tr>
      <w:tr w:rsidR="001D066F" w:rsidRPr="001D066F" w:rsidTr="00056553">
        <w:trPr>
          <w:cantSplit/>
          <w:trHeight w:val="96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2. Количество 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района (ед.)</w:t>
            </w:r>
          </w:p>
        </w:tc>
        <w:tc>
          <w:tcPr>
            <w:tcW w:w="572" w:type="dxa"/>
            <w:gridSpan w:val="2"/>
          </w:tcPr>
          <w:p w:rsidR="001D066F" w:rsidRPr="001D066F" w:rsidRDefault="001D066F" w:rsidP="001D066F">
            <w:pPr>
              <w:jc w:val="center"/>
              <w:rPr>
                <w:sz w:val="20"/>
              </w:rPr>
            </w:pPr>
            <w:r w:rsidRPr="001D066F">
              <w:rPr>
                <w:sz w:val="20"/>
              </w:rPr>
              <w:t>86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jc w:val="center"/>
              <w:rPr>
                <w:sz w:val="20"/>
              </w:rPr>
            </w:pPr>
            <w:r w:rsidRPr="001D066F">
              <w:rPr>
                <w:sz w:val="20"/>
              </w:rPr>
              <w:t>87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jc w:val="center"/>
              <w:rPr>
                <w:sz w:val="20"/>
              </w:rPr>
            </w:pPr>
            <w:r w:rsidRPr="001D066F">
              <w:rPr>
                <w:sz w:val="20"/>
              </w:rPr>
              <w:t>89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jc w:val="center"/>
              <w:rPr>
                <w:sz w:val="20"/>
              </w:rPr>
            </w:pPr>
            <w:r w:rsidRPr="001D066F">
              <w:rPr>
                <w:sz w:val="20"/>
              </w:rPr>
              <w:t>89</w:t>
            </w:r>
          </w:p>
        </w:tc>
        <w:tc>
          <w:tcPr>
            <w:tcW w:w="850" w:type="dxa"/>
            <w:gridSpan w:val="2"/>
          </w:tcPr>
          <w:p w:rsidR="001D066F" w:rsidRPr="001D066F" w:rsidRDefault="001D066F" w:rsidP="001D066F">
            <w:pPr>
              <w:jc w:val="center"/>
              <w:rPr>
                <w:sz w:val="20"/>
              </w:rPr>
            </w:pPr>
            <w:r w:rsidRPr="001D066F">
              <w:rPr>
                <w:sz w:val="20"/>
              </w:rPr>
              <w:t>89</w:t>
            </w:r>
          </w:p>
        </w:tc>
      </w:tr>
      <w:tr w:rsidR="001D066F" w:rsidRPr="001D066F" w:rsidTr="00056553">
        <w:trPr>
          <w:cantSplit/>
          <w:trHeight w:val="312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1. Повышение полноты и качества учета муниципального имущества для улучшения системы управления муниципальн</w:t>
            </w:r>
            <w:r>
              <w:rPr>
                <w:sz w:val="20"/>
              </w:rPr>
              <w:t>ой собственностью МО Первомайского</w:t>
            </w:r>
            <w:r w:rsidRPr="001D066F">
              <w:rPr>
                <w:sz w:val="20"/>
              </w:rPr>
              <w:t xml:space="preserve"> района</w:t>
            </w:r>
          </w:p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2. Повышение полноты и качества учета земельных ресурсов на территории МО Первомайский район с целью увеличения доли их участия в экономическом обороте.</w:t>
            </w:r>
          </w:p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 xml:space="preserve">2.1 Определение границ населенных пунктов, находящихся  на территории Первомайского района. </w:t>
            </w:r>
          </w:p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3. Обеспечение содержания и обслуживания временно не арендуемого муниципального имущества и капитальный ремонт муниципального нежилого фонда.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4. Опубликование муниципальных правовых актов и их проектов, доведение до сведения жителей муниципального образования официальной и иной информации.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 w:val="restart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Показатели задач муниципальной программы  и их значения (с детализацией по годам реализации муниципальной программы)</w:t>
            </w: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11" w:type="dxa"/>
            <w:gridSpan w:val="3"/>
            <w:hideMark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2018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2019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2020</w:t>
            </w:r>
          </w:p>
        </w:tc>
        <w:tc>
          <w:tcPr>
            <w:tcW w:w="709" w:type="dxa"/>
            <w:gridSpan w:val="2"/>
            <w:hideMark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2021</w:t>
            </w:r>
          </w:p>
        </w:tc>
        <w:tc>
          <w:tcPr>
            <w:tcW w:w="568" w:type="dxa"/>
            <w:hideMark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2022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1. Доходы, полученные от сдачи в аренду имущества, находящегося в муниципальной собственности, (тыс. руб.)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4910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4910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5400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2. Доходы, полученные от продажи имущества, находящегося в муниципальной собственности, (тыс. руб.)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100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150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3. Количество объектов муниципального имущества, в отношении которых проведена оценка рыночной стоимости, (шт.) (для аренды)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11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4. Количество объектов муниципального имущества, в отношении которых проведена оценка рыночной стоимости, (шт.) (для продажи)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12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8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5. Количество объектов муниципального имущества, в отношении которых проведена техническая инвентаризация, (шт.)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0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6. Доходы, полученные от аренды земельных участков, (тыс. руб.)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4910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4910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5400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7. Доходы, полученные от продажи земельных участков, (тыс.  руб.)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100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160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8. Количество земельных участков, в отношении которых проведена оценка рыночной стоимости, (шт.)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141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500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9. Количество земельных участков, в отношении которых проведены кадастровые работы шт.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117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79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10. Количество разработанных карт материалов Первомайского района (ед.)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  <w:r w:rsidRPr="001D066F">
              <w:rPr>
                <w:sz w:val="20"/>
              </w:rPr>
              <w:t>0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11. Количество населенных пунктов, в отношении которых  определены границы находящихся  на территории Первомайского района, (шт.)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both"/>
              <w:rPr>
                <w:sz w:val="20"/>
              </w:rPr>
            </w:pP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66F">
              <w:rPr>
                <w:rFonts w:ascii="Times New Roman" w:hAnsi="Times New Roman" w:cs="Times New Roman"/>
                <w:color w:val="000000"/>
              </w:rPr>
              <w:t>12. Количество объектов,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 (ед.)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center"/>
              <w:rPr>
                <w:sz w:val="20"/>
              </w:rPr>
            </w:pPr>
            <w:r w:rsidRPr="001D066F">
              <w:rPr>
                <w:sz w:val="20"/>
              </w:rPr>
              <w:t>1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14</w:t>
            </w:r>
          </w:p>
        </w:tc>
      </w:tr>
      <w:tr w:rsidR="001D066F" w:rsidRPr="001D066F" w:rsidTr="00056553">
        <w:trPr>
          <w:cantSplit/>
          <w:trHeight w:val="230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4390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66F">
              <w:rPr>
                <w:rFonts w:ascii="Times New Roman" w:hAnsi="Times New Roman" w:cs="Times New Roman"/>
                <w:color w:val="000000"/>
              </w:rPr>
              <w:t>13. Количество опубликованных муниципальных правовых актов и их проектов, доведенных  до сведения жителей Первомайского района и иной официальной информации (ед.)</w:t>
            </w:r>
          </w:p>
        </w:tc>
        <w:tc>
          <w:tcPr>
            <w:tcW w:w="711" w:type="dxa"/>
            <w:gridSpan w:val="3"/>
          </w:tcPr>
          <w:p w:rsidR="001D066F" w:rsidRPr="001D066F" w:rsidRDefault="001D066F" w:rsidP="001D066F">
            <w:pPr>
              <w:jc w:val="center"/>
              <w:rPr>
                <w:sz w:val="20"/>
              </w:rPr>
            </w:pPr>
            <w:r w:rsidRPr="001D066F">
              <w:rPr>
                <w:sz w:val="20"/>
              </w:rPr>
              <w:t>17</w:t>
            </w:r>
          </w:p>
        </w:tc>
        <w:tc>
          <w:tcPr>
            <w:tcW w:w="710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</w:t>
            </w:r>
          </w:p>
        </w:tc>
      </w:tr>
      <w:tr w:rsidR="001D066F" w:rsidRPr="001D066F" w:rsidTr="00056553">
        <w:trPr>
          <w:cantSplit/>
          <w:trHeight w:val="555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 xml:space="preserve">Срок реализации муниципальной программы </w:t>
            </w: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1D066F">
              <w:rPr>
                <w:rFonts w:ascii="Times New Roman" w:hAnsi="Times New Roman"/>
              </w:rPr>
              <w:t>2018-2022</w:t>
            </w:r>
          </w:p>
        </w:tc>
      </w:tr>
      <w:tr w:rsidR="001D066F" w:rsidRPr="001D066F" w:rsidTr="00056553">
        <w:trPr>
          <w:cantSplit/>
          <w:trHeight w:val="555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Перечень подпрограмм  муниципальной программы (при наличии)</w:t>
            </w: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 w:rsidRPr="001D066F">
              <w:rPr>
                <w:rFonts w:ascii="Times New Roman" w:hAnsi="Times New Roman"/>
              </w:rPr>
              <w:t>нет</w:t>
            </w:r>
          </w:p>
        </w:tc>
      </w:tr>
      <w:tr w:rsidR="001D066F" w:rsidRPr="001D066F" w:rsidTr="00056553">
        <w:trPr>
          <w:cantSplit/>
          <w:trHeight w:val="192"/>
          <w:jc w:val="center"/>
        </w:trPr>
        <w:tc>
          <w:tcPr>
            <w:tcW w:w="2552" w:type="dxa"/>
            <w:vMerge w:val="restart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Объемы и источники</w:t>
            </w:r>
            <w:r w:rsidRPr="001D066F"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 w:rsidRPr="001D066F"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 w:rsidRPr="001D066F">
              <w:rPr>
                <w:rFonts w:ascii="Times New Roman" w:hAnsi="Times New Roman" w:cs="Times New Roman"/>
              </w:rPr>
              <w:br/>
              <w:t>годам реализации, тыс</w:t>
            </w:r>
            <w:proofErr w:type="gramStart"/>
            <w:r w:rsidRPr="001D066F">
              <w:rPr>
                <w:rFonts w:ascii="Times New Roman" w:hAnsi="Times New Roman" w:cs="Times New Roman"/>
              </w:rPr>
              <w:t>.р</w:t>
            </w:r>
            <w:proofErr w:type="gramEnd"/>
            <w:r w:rsidRPr="001D066F">
              <w:rPr>
                <w:rFonts w:ascii="Times New Roman" w:hAnsi="Times New Roman" w:cs="Times New Roman"/>
              </w:rPr>
              <w:t xml:space="preserve">ублей)            </w:t>
            </w: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8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2022</w:t>
            </w:r>
          </w:p>
        </w:tc>
      </w:tr>
      <w:tr w:rsidR="001D066F" w:rsidRPr="001D066F" w:rsidTr="00056553">
        <w:trPr>
          <w:cantSplit/>
          <w:trHeight w:val="189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851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</w:tr>
      <w:tr w:rsidR="001D066F" w:rsidRPr="001D066F" w:rsidTr="00056553">
        <w:trPr>
          <w:cantSplit/>
          <w:trHeight w:val="189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</w:tr>
      <w:tr w:rsidR="001D066F" w:rsidRPr="001D066F" w:rsidTr="00056553">
        <w:trPr>
          <w:cantSplit/>
          <w:trHeight w:val="189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851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2427,2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4293</w:t>
            </w:r>
          </w:p>
        </w:tc>
        <w:tc>
          <w:tcPr>
            <w:tcW w:w="567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92310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4598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5001</w:t>
            </w:r>
          </w:p>
        </w:tc>
      </w:tr>
      <w:tr w:rsidR="001D066F" w:rsidRPr="001D066F" w:rsidTr="00056553">
        <w:trPr>
          <w:cantSplit/>
          <w:trHeight w:val="189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851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</w:tr>
      <w:tr w:rsidR="001D066F" w:rsidRPr="001D066F" w:rsidTr="00056553">
        <w:trPr>
          <w:cantSplit/>
          <w:trHeight w:val="189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851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25550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2427,2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4293</w:t>
            </w:r>
          </w:p>
        </w:tc>
        <w:tc>
          <w:tcPr>
            <w:tcW w:w="567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92310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4598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5001</w:t>
            </w:r>
          </w:p>
        </w:tc>
      </w:tr>
      <w:tr w:rsidR="001D066F" w:rsidRPr="001D066F" w:rsidTr="00056553">
        <w:trPr>
          <w:cantSplit/>
          <w:trHeight w:val="354"/>
          <w:jc w:val="center"/>
        </w:trPr>
        <w:tc>
          <w:tcPr>
            <w:tcW w:w="2552" w:type="dxa"/>
            <w:vMerge w:val="restart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851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</w:tr>
      <w:tr w:rsidR="001D066F" w:rsidRPr="001D066F" w:rsidTr="00056553">
        <w:trPr>
          <w:cantSplit/>
          <w:trHeight w:val="354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851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</w:tr>
      <w:tr w:rsidR="001D066F" w:rsidRPr="001D066F" w:rsidTr="00056553">
        <w:trPr>
          <w:cantSplit/>
          <w:trHeight w:val="354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851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</w:tr>
      <w:tr w:rsidR="001D066F" w:rsidRPr="001D066F" w:rsidTr="00056553">
        <w:trPr>
          <w:cantSplit/>
          <w:trHeight w:val="354"/>
          <w:jc w:val="center"/>
        </w:trPr>
        <w:tc>
          <w:tcPr>
            <w:tcW w:w="2552" w:type="dxa"/>
            <w:vMerge/>
            <w:vAlign w:val="center"/>
            <w:hideMark/>
          </w:tcPr>
          <w:p w:rsidR="001D066F" w:rsidRPr="001D066F" w:rsidRDefault="001D066F" w:rsidP="001D066F">
            <w:pPr>
              <w:rPr>
                <w:sz w:val="20"/>
              </w:rPr>
            </w:pPr>
          </w:p>
        </w:tc>
        <w:tc>
          <w:tcPr>
            <w:tcW w:w="3827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1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0</w:t>
            </w:r>
          </w:p>
        </w:tc>
      </w:tr>
      <w:tr w:rsidR="001D066F" w:rsidRPr="001D066F" w:rsidTr="00056553">
        <w:trPr>
          <w:cantSplit/>
          <w:trHeight w:val="1760"/>
          <w:jc w:val="center"/>
        </w:trPr>
        <w:tc>
          <w:tcPr>
            <w:tcW w:w="2552" w:type="dxa"/>
            <w:hideMark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Организация управления муниципальной программы  (подпрограммы муниципальной программы)</w:t>
            </w:r>
          </w:p>
        </w:tc>
        <w:tc>
          <w:tcPr>
            <w:tcW w:w="7797" w:type="dxa"/>
            <w:gridSpan w:val="14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Реализацию муниципальной программы осуществляет Управление имущественных отношений Администрации Первомайского района.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066F">
              <w:rPr>
                <w:rFonts w:ascii="Times New Roman" w:hAnsi="Times New Roman" w:cs="Times New Roman"/>
              </w:rPr>
              <w:t>Контроль за реализацией муниципальной программы  осуществляет Заместитель Главы Первомайского района по строительству, ЖКХ, дорожному комплексу, ГО и ЧС. Текущий контроль и мониторинг реализации муниципальной программы осуществляет Управление имущественных отношений Администрации Первомайского района.</w:t>
            </w:r>
          </w:p>
          <w:p w:rsidR="001D066F" w:rsidRPr="001D066F" w:rsidRDefault="001D066F" w:rsidP="001D06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066F" w:rsidRPr="0033350D" w:rsidRDefault="001D066F" w:rsidP="001D066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outlineLvl w:val="0"/>
        <w:rPr>
          <w:sz w:val="24"/>
          <w:szCs w:val="24"/>
        </w:rPr>
      </w:pPr>
      <w:r w:rsidRPr="0033350D">
        <w:rPr>
          <w:sz w:val="24"/>
          <w:szCs w:val="24"/>
        </w:rPr>
        <w:t xml:space="preserve">Характеристика </w:t>
      </w:r>
      <w:r>
        <w:rPr>
          <w:sz w:val="24"/>
          <w:szCs w:val="24"/>
        </w:rPr>
        <w:t>проблем, на решение которой направлена муниципальная программа</w:t>
      </w:r>
    </w:p>
    <w:p w:rsidR="001D066F" w:rsidRPr="00E06DC4" w:rsidRDefault="001D066F" w:rsidP="001D066F">
      <w:pPr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 xml:space="preserve">В состав имущества муниципального образования </w:t>
      </w:r>
      <w:r w:rsidRPr="001529F9">
        <w:rPr>
          <w:sz w:val="24"/>
          <w:szCs w:val="24"/>
        </w:rPr>
        <w:t>“</w:t>
      </w:r>
      <w:r w:rsidRPr="00E06DC4">
        <w:rPr>
          <w:sz w:val="24"/>
          <w:szCs w:val="24"/>
        </w:rPr>
        <w:t>Первома</w:t>
      </w:r>
      <w:r w:rsidRPr="00E06DC4">
        <w:rPr>
          <w:sz w:val="24"/>
          <w:szCs w:val="24"/>
        </w:rPr>
        <w:t>й</w:t>
      </w:r>
      <w:r w:rsidRPr="00E06DC4">
        <w:rPr>
          <w:sz w:val="24"/>
          <w:szCs w:val="24"/>
        </w:rPr>
        <w:t>ский район</w:t>
      </w:r>
      <w:r w:rsidRPr="001529F9">
        <w:rPr>
          <w:sz w:val="24"/>
          <w:szCs w:val="24"/>
        </w:rPr>
        <w:t>”</w:t>
      </w:r>
      <w:r w:rsidRPr="00E06DC4">
        <w:rPr>
          <w:sz w:val="24"/>
          <w:szCs w:val="24"/>
        </w:rPr>
        <w:t xml:space="preserve"> вход</w:t>
      </w:r>
      <w:r>
        <w:rPr>
          <w:sz w:val="24"/>
          <w:szCs w:val="24"/>
        </w:rPr>
        <w:t>и</w:t>
      </w:r>
      <w:r w:rsidRPr="00E06DC4">
        <w:rPr>
          <w:sz w:val="24"/>
          <w:szCs w:val="24"/>
        </w:rPr>
        <w:t>т</w:t>
      </w:r>
      <w:r>
        <w:rPr>
          <w:sz w:val="24"/>
          <w:szCs w:val="24"/>
        </w:rPr>
        <w:t xml:space="preserve"> следующее имущество</w:t>
      </w:r>
      <w:r w:rsidRPr="00E06DC4">
        <w:rPr>
          <w:sz w:val="24"/>
          <w:szCs w:val="24"/>
        </w:rPr>
        <w:t>:</w:t>
      </w:r>
    </w:p>
    <w:p w:rsidR="001D066F" w:rsidRPr="00E06DC4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имущество, закрепленное на праве оперативного управления за муниц</w:t>
      </w:r>
      <w:r w:rsidRPr="00E06DC4">
        <w:rPr>
          <w:sz w:val="24"/>
          <w:szCs w:val="24"/>
        </w:rPr>
        <w:t>и</w:t>
      </w:r>
      <w:r>
        <w:rPr>
          <w:sz w:val="24"/>
          <w:szCs w:val="24"/>
        </w:rPr>
        <w:t xml:space="preserve">пальными </w:t>
      </w:r>
      <w:r w:rsidRPr="00E06DC4">
        <w:rPr>
          <w:sz w:val="24"/>
          <w:szCs w:val="24"/>
        </w:rPr>
        <w:t>учреждениями;</w:t>
      </w:r>
    </w:p>
    <w:p w:rsidR="001D066F" w:rsidRPr="00E06DC4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lastRenderedPageBreak/>
        <w:t>имущество, закрепленное на праве хозяйственного ведения за муниципал</w:t>
      </w:r>
      <w:r w:rsidRPr="00E06DC4">
        <w:rPr>
          <w:sz w:val="24"/>
          <w:szCs w:val="24"/>
        </w:rPr>
        <w:t>ь</w:t>
      </w:r>
      <w:r w:rsidRPr="00E06DC4">
        <w:rPr>
          <w:sz w:val="24"/>
          <w:szCs w:val="24"/>
        </w:rPr>
        <w:t>ными унитарными предприятиями;</w:t>
      </w:r>
    </w:p>
    <w:p w:rsidR="001D066F" w:rsidRPr="00E06DC4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имущество, составляющее казну;</w:t>
      </w:r>
    </w:p>
    <w:p w:rsidR="001D066F" w:rsidRPr="00E06DC4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земельные участки, на которые в силу законодательства возникло право муниципальной собственности;</w:t>
      </w:r>
    </w:p>
    <w:p w:rsidR="001D066F" w:rsidRPr="000C590A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4"/>
          <w:szCs w:val="24"/>
        </w:rPr>
      </w:pPr>
      <w:r w:rsidRPr="000C590A">
        <w:rPr>
          <w:color w:val="0D0D0D"/>
          <w:sz w:val="24"/>
          <w:szCs w:val="24"/>
        </w:rPr>
        <w:t>акции ОАО</w:t>
      </w:r>
      <w:r w:rsidRPr="000C590A">
        <w:rPr>
          <w:color w:val="0D0D0D"/>
          <w:sz w:val="24"/>
          <w:szCs w:val="24"/>
          <w:lang w:val="en-US"/>
        </w:rPr>
        <w:t> “</w:t>
      </w:r>
      <w:proofErr w:type="spellStart"/>
      <w:r w:rsidRPr="000C590A">
        <w:rPr>
          <w:color w:val="0D0D0D"/>
          <w:sz w:val="24"/>
          <w:szCs w:val="24"/>
        </w:rPr>
        <w:t>Томскоблгаз</w:t>
      </w:r>
      <w:proofErr w:type="spellEnd"/>
      <w:r w:rsidRPr="000C590A">
        <w:rPr>
          <w:color w:val="0D0D0D"/>
          <w:sz w:val="24"/>
          <w:szCs w:val="24"/>
          <w:lang w:val="en-US"/>
        </w:rPr>
        <w:t>”</w:t>
      </w:r>
      <w:r w:rsidRPr="000C590A">
        <w:rPr>
          <w:color w:val="0D0D0D"/>
          <w:sz w:val="24"/>
          <w:szCs w:val="24"/>
        </w:rPr>
        <w:t>.</w:t>
      </w:r>
    </w:p>
    <w:p w:rsidR="001D066F" w:rsidRPr="00E06DC4" w:rsidRDefault="001D066F" w:rsidP="001D066F">
      <w:pPr>
        <w:ind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В настоящее время Управление имущественных отношений Администр</w:t>
      </w:r>
      <w:r w:rsidRPr="00E06DC4">
        <w:rPr>
          <w:sz w:val="24"/>
          <w:szCs w:val="24"/>
        </w:rPr>
        <w:t>а</w:t>
      </w:r>
      <w:r w:rsidRPr="00E06DC4">
        <w:rPr>
          <w:sz w:val="24"/>
          <w:szCs w:val="24"/>
        </w:rPr>
        <w:t>ции Первомайского района является главным администратором доходов бюджета по использованию мун</w:t>
      </w:r>
      <w:r w:rsidRPr="00E06DC4">
        <w:rPr>
          <w:sz w:val="24"/>
          <w:szCs w:val="24"/>
        </w:rPr>
        <w:t>и</w:t>
      </w:r>
      <w:r w:rsidRPr="00E06DC4">
        <w:rPr>
          <w:sz w:val="24"/>
          <w:szCs w:val="24"/>
        </w:rPr>
        <w:t>ципального имущества района, а именно:</w:t>
      </w:r>
    </w:p>
    <w:p w:rsidR="001D066F" w:rsidRPr="00E06DC4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доходов от сдачи  в аренду нежилых помещений казны  и земельных участков</w:t>
      </w:r>
      <w:r>
        <w:rPr>
          <w:sz w:val="24"/>
          <w:szCs w:val="24"/>
        </w:rPr>
        <w:t>;</w:t>
      </w:r>
    </w:p>
    <w:p w:rsidR="001D066F" w:rsidRPr="00E06DC4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6DC4">
        <w:rPr>
          <w:sz w:val="24"/>
          <w:szCs w:val="24"/>
        </w:rPr>
        <w:t>доходов от продажи имущества и земельных участков.</w:t>
      </w:r>
    </w:p>
    <w:p w:rsidR="001D066F" w:rsidRPr="003747CB" w:rsidRDefault="001D066F" w:rsidP="001D066F">
      <w:pPr>
        <w:ind w:firstLine="709"/>
        <w:jc w:val="both"/>
        <w:rPr>
          <w:color w:val="1D1B11"/>
          <w:sz w:val="24"/>
          <w:szCs w:val="24"/>
        </w:rPr>
      </w:pPr>
      <w:r w:rsidRPr="003747CB">
        <w:rPr>
          <w:color w:val="1D1B11"/>
          <w:sz w:val="24"/>
          <w:szCs w:val="24"/>
        </w:rPr>
        <w:t>По результатам работы Управления имущественных отношений в бюджет Первомайского района поступило доходов:</w:t>
      </w:r>
    </w:p>
    <w:p w:rsidR="001D066F" w:rsidRPr="003747CB" w:rsidRDefault="001D066F" w:rsidP="001D066F">
      <w:pPr>
        <w:jc w:val="right"/>
        <w:rPr>
          <w:color w:val="1D1B11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3747CB">
        <w:rPr>
          <w:color w:val="1D1B11"/>
          <w:sz w:val="24"/>
          <w:szCs w:val="24"/>
        </w:rPr>
        <w:t>тыс.</w:t>
      </w:r>
      <w:r>
        <w:rPr>
          <w:color w:val="1D1B11"/>
          <w:sz w:val="24"/>
          <w:szCs w:val="24"/>
        </w:rPr>
        <w:t xml:space="preserve"> </w:t>
      </w:r>
      <w:r w:rsidRPr="003747CB">
        <w:rPr>
          <w:color w:val="1D1B11"/>
          <w:sz w:val="24"/>
          <w:szCs w:val="24"/>
        </w:rPr>
        <w:t>рублей</w:t>
      </w:r>
    </w:p>
    <w:tbl>
      <w:tblPr>
        <w:tblpPr w:leftFromText="180" w:rightFromText="180" w:vertAnchor="text" w:horzAnchor="margin" w:tblpXSpec="center" w:tblpY="1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701"/>
        <w:gridCol w:w="1559"/>
        <w:gridCol w:w="1843"/>
      </w:tblGrid>
      <w:tr w:rsidR="001D066F" w:rsidRPr="003747CB" w:rsidTr="001D066F">
        <w:tc>
          <w:tcPr>
            <w:tcW w:w="521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Наименование неналоговых доходов</w:t>
            </w:r>
          </w:p>
        </w:tc>
        <w:tc>
          <w:tcPr>
            <w:tcW w:w="170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1 полугодие</w:t>
            </w:r>
          </w:p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2017</w:t>
            </w:r>
          </w:p>
        </w:tc>
      </w:tr>
      <w:tr w:rsidR="001D066F" w:rsidRPr="003747CB" w:rsidTr="001D066F">
        <w:tc>
          <w:tcPr>
            <w:tcW w:w="521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доходов от сдачи в аренду муниципального недвижимого имущества</w:t>
            </w:r>
          </w:p>
        </w:tc>
        <w:tc>
          <w:tcPr>
            <w:tcW w:w="170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751,3</w:t>
            </w:r>
          </w:p>
        </w:tc>
        <w:tc>
          <w:tcPr>
            <w:tcW w:w="1559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798,3</w:t>
            </w:r>
          </w:p>
        </w:tc>
        <w:tc>
          <w:tcPr>
            <w:tcW w:w="1843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310,5</w:t>
            </w:r>
          </w:p>
        </w:tc>
      </w:tr>
      <w:tr w:rsidR="001D066F" w:rsidRPr="003747CB" w:rsidTr="001D066F">
        <w:tc>
          <w:tcPr>
            <w:tcW w:w="521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доходов от сдачи в аренду земельных участков</w:t>
            </w:r>
          </w:p>
        </w:tc>
        <w:tc>
          <w:tcPr>
            <w:tcW w:w="170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4337,8</w:t>
            </w:r>
          </w:p>
        </w:tc>
        <w:tc>
          <w:tcPr>
            <w:tcW w:w="1559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4968,7</w:t>
            </w:r>
          </w:p>
        </w:tc>
        <w:tc>
          <w:tcPr>
            <w:tcW w:w="1843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1919,4</w:t>
            </w:r>
          </w:p>
        </w:tc>
      </w:tr>
      <w:tr w:rsidR="001D066F" w:rsidRPr="003747CB" w:rsidTr="001D066F">
        <w:tc>
          <w:tcPr>
            <w:tcW w:w="521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доходов от приватизации муниципального имущества</w:t>
            </w:r>
          </w:p>
        </w:tc>
        <w:tc>
          <w:tcPr>
            <w:tcW w:w="170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323,6</w:t>
            </w:r>
          </w:p>
        </w:tc>
        <w:tc>
          <w:tcPr>
            <w:tcW w:w="1559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368</w:t>
            </w:r>
          </w:p>
        </w:tc>
        <w:tc>
          <w:tcPr>
            <w:tcW w:w="1843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0</w:t>
            </w:r>
          </w:p>
        </w:tc>
      </w:tr>
      <w:tr w:rsidR="001D066F" w:rsidRPr="003747CB" w:rsidTr="001D066F">
        <w:tc>
          <w:tcPr>
            <w:tcW w:w="521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 w:rsidRPr="003747CB">
              <w:rPr>
                <w:color w:val="1D1B11"/>
                <w:sz w:val="24"/>
                <w:szCs w:val="24"/>
              </w:rPr>
              <w:t>доходов от реализации земельных участков</w:t>
            </w:r>
          </w:p>
        </w:tc>
        <w:tc>
          <w:tcPr>
            <w:tcW w:w="170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234</w:t>
            </w:r>
          </w:p>
        </w:tc>
        <w:tc>
          <w:tcPr>
            <w:tcW w:w="1559" w:type="dxa"/>
          </w:tcPr>
          <w:p w:rsidR="001D066F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604,3</w:t>
            </w:r>
          </w:p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70,5</w:t>
            </w:r>
          </w:p>
        </w:tc>
      </w:tr>
      <w:tr w:rsidR="001D066F" w:rsidRPr="003747CB" w:rsidTr="001D066F">
        <w:tc>
          <w:tcPr>
            <w:tcW w:w="5211" w:type="dxa"/>
          </w:tcPr>
          <w:p w:rsidR="001D066F" w:rsidRPr="003747CB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Всего  д</w:t>
            </w:r>
            <w:r w:rsidRPr="003747CB">
              <w:rPr>
                <w:color w:val="1D1B11"/>
                <w:sz w:val="24"/>
                <w:szCs w:val="24"/>
              </w:rPr>
              <w:t>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1D066F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5127,4</w:t>
            </w:r>
          </w:p>
        </w:tc>
        <w:tc>
          <w:tcPr>
            <w:tcW w:w="1559" w:type="dxa"/>
          </w:tcPr>
          <w:p w:rsidR="001D066F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5784,5</w:t>
            </w:r>
          </w:p>
        </w:tc>
        <w:tc>
          <w:tcPr>
            <w:tcW w:w="1843" w:type="dxa"/>
          </w:tcPr>
          <w:p w:rsidR="001D066F" w:rsidRDefault="001D066F" w:rsidP="001D066F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3125</w:t>
            </w:r>
          </w:p>
        </w:tc>
      </w:tr>
    </w:tbl>
    <w:p w:rsidR="001D066F" w:rsidRDefault="001D066F" w:rsidP="001D066F">
      <w:pPr>
        <w:ind w:firstLine="709"/>
        <w:jc w:val="both"/>
        <w:rPr>
          <w:color w:val="FF0000"/>
          <w:sz w:val="24"/>
          <w:szCs w:val="24"/>
        </w:rPr>
      </w:pP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В Первомайском районе требует решения проблема формирования земельных участков, на которых расположены объекты недвижимости, находящ</w:t>
      </w:r>
      <w:r w:rsidRPr="001D066F">
        <w:rPr>
          <w:sz w:val="26"/>
          <w:szCs w:val="26"/>
        </w:rPr>
        <w:t>и</w:t>
      </w:r>
      <w:r w:rsidRPr="001D066F">
        <w:rPr>
          <w:sz w:val="26"/>
          <w:szCs w:val="26"/>
        </w:rPr>
        <w:t>еся в муниципальной собственности, формирование земельных участков для предоставления их льготным категориям граждан в рамках реализации Закона Томской области от 04.10.2002 № 74-ОЗ “О предоставлении и изъятии земельных участков в Томской области”.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color w:val="0D0D0D"/>
          <w:sz w:val="26"/>
          <w:szCs w:val="26"/>
        </w:rPr>
      </w:pPr>
      <w:r w:rsidRPr="001D066F">
        <w:rPr>
          <w:color w:val="0D0D0D"/>
          <w:sz w:val="26"/>
          <w:szCs w:val="26"/>
        </w:rPr>
        <w:t>В настоящее время земли, на которые не разграничена государственная собственность, по площади составляет, по предварительным  данным около 40 тыс.  га, или 56% земельного фонда района. Требуется сформировать и зарег</w:t>
      </w:r>
      <w:r w:rsidRPr="001D066F">
        <w:rPr>
          <w:color w:val="0D0D0D"/>
          <w:sz w:val="26"/>
          <w:szCs w:val="26"/>
        </w:rPr>
        <w:t>и</w:t>
      </w:r>
      <w:r w:rsidRPr="001D066F">
        <w:rPr>
          <w:color w:val="0D0D0D"/>
          <w:sz w:val="26"/>
          <w:szCs w:val="26"/>
        </w:rPr>
        <w:t>стрировать право муниципальной собственности на земельные участки, на которые возн</w:t>
      </w:r>
      <w:r w:rsidRPr="001D066F">
        <w:rPr>
          <w:color w:val="0D0D0D"/>
          <w:sz w:val="26"/>
          <w:szCs w:val="26"/>
        </w:rPr>
        <w:t>и</w:t>
      </w:r>
      <w:r w:rsidRPr="001D066F">
        <w:rPr>
          <w:color w:val="0D0D0D"/>
          <w:sz w:val="26"/>
          <w:szCs w:val="26"/>
        </w:rPr>
        <w:t>кает такое право в соответствии с Земельным кодексом РФ.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color w:val="FF0000"/>
          <w:sz w:val="26"/>
          <w:szCs w:val="26"/>
        </w:rPr>
      </w:pPr>
      <w:r w:rsidRPr="001D066F">
        <w:rPr>
          <w:color w:val="0D0D0D"/>
          <w:sz w:val="26"/>
          <w:szCs w:val="26"/>
        </w:rPr>
        <w:t>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участки, и на объекты недвижимости, распол</w:t>
      </w:r>
      <w:r w:rsidRPr="001D066F">
        <w:rPr>
          <w:color w:val="0D0D0D"/>
          <w:sz w:val="26"/>
          <w:szCs w:val="26"/>
        </w:rPr>
        <w:t>о</w:t>
      </w:r>
      <w:r w:rsidRPr="001D066F">
        <w:rPr>
          <w:color w:val="0D0D0D"/>
          <w:sz w:val="26"/>
          <w:szCs w:val="26"/>
        </w:rPr>
        <w:t>женные на данных земельных участках</w:t>
      </w:r>
      <w:r w:rsidRPr="001D066F">
        <w:rPr>
          <w:color w:val="FF0000"/>
          <w:sz w:val="26"/>
          <w:szCs w:val="26"/>
        </w:rPr>
        <w:t>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color w:val="FF0000"/>
          <w:sz w:val="26"/>
          <w:szCs w:val="26"/>
        </w:rPr>
      </w:pPr>
      <w:r w:rsidRPr="001D066F">
        <w:rPr>
          <w:color w:val="000000"/>
          <w:sz w:val="26"/>
          <w:szCs w:val="26"/>
        </w:rPr>
        <w:t>В общем объеме налоговых и неналоговых доходов бюджета Первомайского района доходы от и</w:t>
      </w:r>
      <w:r w:rsidRPr="001D066F">
        <w:rPr>
          <w:color w:val="000000"/>
          <w:sz w:val="26"/>
          <w:szCs w:val="26"/>
        </w:rPr>
        <w:t>с</w:t>
      </w:r>
      <w:r w:rsidRPr="001D066F">
        <w:rPr>
          <w:color w:val="000000"/>
          <w:sz w:val="26"/>
          <w:szCs w:val="26"/>
        </w:rPr>
        <w:t xml:space="preserve">пользования имущества, находящегося в муниципальной собственности района в 2015 году </w:t>
      </w:r>
      <w:r w:rsidRPr="001D066F">
        <w:rPr>
          <w:color w:val="0D0D0D"/>
          <w:sz w:val="26"/>
          <w:szCs w:val="26"/>
        </w:rPr>
        <w:t>составляли  – 7,1%; 2016- 7,9%; и за первое полугодие 2017 года процент составляет – 7,9%.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color w:val="000000"/>
          <w:sz w:val="26"/>
          <w:szCs w:val="26"/>
        </w:rPr>
        <w:t xml:space="preserve"> В связи с этим, одной из приоритетных задач социально-экономического развития Первомайского района является повышение </w:t>
      </w:r>
      <w:r w:rsidRPr="001D066F">
        <w:rPr>
          <w:sz w:val="26"/>
          <w:szCs w:val="26"/>
        </w:rPr>
        <w:t>эффе</w:t>
      </w:r>
      <w:r w:rsidRPr="001D066F">
        <w:rPr>
          <w:sz w:val="26"/>
          <w:szCs w:val="26"/>
        </w:rPr>
        <w:t>к</w:t>
      </w:r>
      <w:r w:rsidRPr="001D066F">
        <w:rPr>
          <w:sz w:val="26"/>
          <w:szCs w:val="26"/>
        </w:rPr>
        <w:t>тивности использования имущества.</w:t>
      </w:r>
    </w:p>
    <w:p w:rsidR="001D066F" w:rsidRPr="001D066F" w:rsidRDefault="001D066F" w:rsidP="001D066F">
      <w:pPr>
        <w:ind w:firstLine="709"/>
        <w:jc w:val="both"/>
        <w:rPr>
          <w:color w:val="000000"/>
          <w:sz w:val="26"/>
          <w:szCs w:val="26"/>
        </w:rPr>
      </w:pPr>
      <w:r w:rsidRPr="001D066F">
        <w:rPr>
          <w:sz w:val="26"/>
          <w:szCs w:val="26"/>
        </w:rPr>
        <w:lastRenderedPageBreak/>
        <w:t xml:space="preserve">По состоянию на 01.09.2017 в реестре муниципальной собственности Первомайского района учтены </w:t>
      </w:r>
      <w:r w:rsidRPr="001D066F">
        <w:rPr>
          <w:color w:val="000000"/>
          <w:sz w:val="26"/>
          <w:szCs w:val="26"/>
        </w:rPr>
        <w:t>следующие объекты:</w:t>
      </w:r>
    </w:p>
    <w:p w:rsidR="001D066F" w:rsidRPr="001D066F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D066F">
        <w:rPr>
          <w:color w:val="000000"/>
          <w:sz w:val="26"/>
          <w:szCs w:val="26"/>
        </w:rPr>
        <w:t>37 объектов недвижимости (жилые дома, здания, строения, сооружения и др.), находящихся в казне муниципального образования “Перв</w:t>
      </w:r>
      <w:r w:rsidRPr="001D066F">
        <w:rPr>
          <w:color w:val="000000"/>
          <w:sz w:val="26"/>
          <w:szCs w:val="26"/>
        </w:rPr>
        <w:t>о</w:t>
      </w:r>
      <w:r w:rsidRPr="001D066F">
        <w:rPr>
          <w:color w:val="000000"/>
          <w:sz w:val="26"/>
          <w:szCs w:val="26"/>
        </w:rPr>
        <w:t>майский район”;</w:t>
      </w:r>
    </w:p>
    <w:p w:rsidR="001D066F" w:rsidRPr="001D066F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D066F">
        <w:rPr>
          <w:color w:val="000000"/>
          <w:sz w:val="26"/>
          <w:szCs w:val="26"/>
        </w:rPr>
        <w:t xml:space="preserve">100 объектов недвижимости, </w:t>
      </w:r>
      <w:proofErr w:type="gramStart"/>
      <w:r w:rsidRPr="001D066F">
        <w:rPr>
          <w:color w:val="000000"/>
          <w:sz w:val="26"/>
          <w:szCs w:val="26"/>
        </w:rPr>
        <w:t>находящийся</w:t>
      </w:r>
      <w:proofErr w:type="gramEnd"/>
      <w:r w:rsidRPr="001D066F">
        <w:rPr>
          <w:color w:val="000000"/>
          <w:sz w:val="26"/>
          <w:szCs w:val="26"/>
        </w:rPr>
        <w:t xml:space="preserve"> в хозяйственном ведении и оперативном управлении (на балансах) муниципальных унитарных предприятий, учреждений и управл</w:t>
      </w:r>
      <w:r w:rsidRPr="001D066F">
        <w:rPr>
          <w:color w:val="000000"/>
          <w:sz w:val="26"/>
          <w:szCs w:val="26"/>
        </w:rPr>
        <w:t>е</w:t>
      </w:r>
      <w:r w:rsidRPr="001D066F">
        <w:rPr>
          <w:color w:val="000000"/>
          <w:sz w:val="26"/>
          <w:szCs w:val="26"/>
        </w:rPr>
        <w:t>ний;</w:t>
      </w:r>
    </w:p>
    <w:p w:rsidR="001D066F" w:rsidRPr="001D066F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D066F">
        <w:rPr>
          <w:color w:val="000000"/>
          <w:sz w:val="26"/>
          <w:szCs w:val="26"/>
        </w:rPr>
        <w:t>1 муниципальное унитарное предприятие;</w:t>
      </w:r>
    </w:p>
    <w:p w:rsidR="001D066F" w:rsidRPr="001D066F" w:rsidRDefault="001D066F" w:rsidP="001D066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D066F">
        <w:rPr>
          <w:color w:val="000000"/>
          <w:sz w:val="26"/>
          <w:szCs w:val="26"/>
        </w:rPr>
        <w:t xml:space="preserve">25 муниципальных учреждений и управлений. </w:t>
      </w:r>
    </w:p>
    <w:p w:rsidR="001D066F" w:rsidRPr="001D066F" w:rsidRDefault="001D066F" w:rsidP="001D066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D066F">
        <w:rPr>
          <w:color w:val="000000"/>
          <w:sz w:val="26"/>
          <w:szCs w:val="26"/>
        </w:rPr>
        <w:t>По состоянию на 01.09.2017 в казне муниципального образования “Перв</w:t>
      </w:r>
      <w:r w:rsidRPr="001D066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майский район” </w:t>
      </w:r>
      <w:r w:rsidRPr="001D066F">
        <w:rPr>
          <w:color w:val="000000"/>
          <w:sz w:val="26"/>
          <w:szCs w:val="26"/>
        </w:rPr>
        <w:t>находится</w:t>
      </w:r>
      <w:r>
        <w:rPr>
          <w:color w:val="000000"/>
          <w:sz w:val="26"/>
          <w:szCs w:val="26"/>
        </w:rPr>
        <w:t xml:space="preserve"> </w:t>
      </w:r>
      <w:r w:rsidRPr="001D066F">
        <w:rPr>
          <w:color w:val="000000"/>
          <w:sz w:val="26"/>
          <w:szCs w:val="26"/>
        </w:rPr>
        <w:t>37 объектов недвижимого имущества общей площадью 155849,58 м</w:t>
      </w:r>
      <w:proofErr w:type="gramStart"/>
      <w:r w:rsidRPr="001D066F">
        <w:rPr>
          <w:color w:val="000000"/>
          <w:sz w:val="26"/>
          <w:szCs w:val="26"/>
          <w:vertAlign w:val="superscript"/>
        </w:rPr>
        <w:t>2</w:t>
      </w:r>
      <w:proofErr w:type="gramEnd"/>
      <w:r w:rsidRPr="001D066F">
        <w:rPr>
          <w:color w:val="000000"/>
          <w:sz w:val="26"/>
          <w:szCs w:val="26"/>
        </w:rPr>
        <w:t>. Балансовая стоимость имущества казны составляет 55186969,48 тыс. руб.</w:t>
      </w:r>
    </w:p>
    <w:p w:rsidR="001D066F" w:rsidRPr="001D066F" w:rsidRDefault="001D066F" w:rsidP="001D066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Одним из важных направлений развития Первомай</w:t>
      </w:r>
      <w:r>
        <w:rPr>
          <w:sz w:val="26"/>
          <w:szCs w:val="26"/>
        </w:rPr>
        <w:t xml:space="preserve">ского района является повышение </w:t>
      </w:r>
      <w:r w:rsidRPr="001D066F">
        <w:rPr>
          <w:sz w:val="26"/>
          <w:szCs w:val="26"/>
        </w:rPr>
        <w:t>эффективности муниципального управления и оказания муниципальных услуг.</w:t>
      </w:r>
    </w:p>
    <w:p w:rsidR="001D066F" w:rsidRPr="001D066F" w:rsidRDefault="001D066F" w:rsidP="001D066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При этом в сфере управления земельными ресурсами имеется целый комплекс взаимосвязанных задач, которые требуют систематического и целенаправленного решения.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земель. По итогам анализа возникновение данной проблемы обусловлено субъективными и объективными причинами как организационного и финансового характера, так и уровнем квалификации специалистов землеустроителей на местах.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proofErr w:type="gramStart"/>
      <w:r w:rsidRPr="001D066F">
        <w:rPr>
          <w:sz w:val="26"/>
          <w:szCs w:val="26"/>
        </w:rPr>
        <w:t>Недостаточное поступление финансовых средств за аренду и продажу земельных участков в бюджет Первомайского района вызвано также низким уровнем собственных доходов местного бюджета и пользователей земельных участков, что отражается на недостаточном финансировании услуг по подготовке землеустроительной и кадастровой документации, необходимой в силу требований законодательства, что вызывает несвоевременное межевание земельных участков, постановку их на кадастровый учет и, как следствие, предоставление таких участков</w:t>
      </w:r>
      <w:proofErr w:type="gramEnd"/>
      <w:r w:rsidRPr="001D066F">
        <w:rPr>
          <w:sz w:val="26"/>
          <w:szCs w:val="26"/>
        </w:rPr>
        <w:t xml:space="preserve"> в аренду.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Некорректная кадастровая оценка земель населенных пунктов по ряду разрешенного использования земельных участков также не позволяет привлекать большее число землепользователей земельных участков, оформленных на праве аренды либо собственности.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proofErr w:type="gramStart"/>
      <w:r w:rsidRPr="001D066F">
        <w:rPr>
          <w:sz w:val="26"/>
          <w:szCs w:val="26"/>
        </w:rPr>
        <w:t>Отсутствие эффективного учета не позволяет корректно выявлять и оценивать изменения количественных характеристик земельных участков,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установленных документов и оформления подобных участков, также отсутствие достоверного учета оказывает влияние на правильность принятия управленческих решений в сфере социально-экономического развития района и качественное исполнение возложенных на местное самоуправление полномочий.</w:t>
      </w:r>
      <w:proofErr w:type="gramEnd"/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Учитывая, что не все недвижимое имущество, находящееся в Реестре, прошло процедуру государственной регистрации права муниципальной собственности (право муниципальной собственности является ранее возникшим), а </w:t>
      </w:r>
      <w:r w:rsidRPr="001D066F">
        <w:rPr>
          <w:sz w:val="26"/>
          <w:szCs w:val="26"/>
        </w:rPr>
        <w:lastRenderedPageBreak/>
        <w:t>также необходимость оформления в муниципальную собственность бесхозяйных объектов с целью обеспечения надлежащего учета таких объектов недвижимости, необходимо осуществить ряд мероприятий.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В соответствии с Федеральным </w:t>
      </w:r>
      <w:hyperlink r:id="rId8" w:history="1">
        <w:r w:rsidRPr="001D066F">
          <w:rPr>
            <w:sz w:val="26"/>
            <w:szCs w:val="26"/>
          </w:rPr>
          <w:t>законом</w:t>
        </w:r>
      </w:hyperlink>
      <w:r w:rsidRPr="001D066F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у муниципальных образований должно остаться </w:t>
      </w:r>
      <w:proofErr w:type="gramStart"/>
      <w:r w:rsidRPr="001D066F">
        <w:rPr>
          <w:sz w:val="26"/>
          <w:szCs w:val="26"/>
        </w:rPr>
        <w:t>исключительно то</w:t>
      </w:r>
      <w:proofErr w:type="gramEnd"/>
      <w:r w:rsidRPr="001D066F">
        <w:rPr>
          <w:sz w:val="26"/>
          <w:szCs w:val="26"/>
        </w:rPr>
        <w:t xml:space="preserve"> имущество, которое необходимо для исполнения закрепленных за ними публичных полномочий, в частности оказания публичных услуг гражданам.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В течение предыдущих трех лет проводилась работа по передаче в хозяйственное ведение, оперативное управление сельским поселениям объектов недвижимости, находящихся в муниципальной имущественной казне муниципального образования Первомайский район без обременений.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Кроме того, проводилась работа по технической паспортизации и регистрации права собственности бесхозяйных объектов муниципального образования Первомайский район для дальнейшей передачи в аренду и безвозмездное пользование.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С целью повышения эффективности распоряжения муниципальным имуществом осуществляются аренда муниципального имущества.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proofErr w:type="gramStart"/>
      <w:r w:rsidRPr="001D066F">
        <w:rPr>
          <w:color w:val="000000"/>
          <w:sz w:val="26"/>
          <w:szCs w:val="26"/>
        </w:rPr>
        <w:t xml:space="preserve">В соответствии с действующим законодательством (Федеральным </w:t>
      </w:r>
      <w:hyperlink r:id="rId9" w:history="1">
        <w:r w:rsidRPr="001D066F">
          <w:rPr>
            <w:color w:val="000000"/>
            <w:sz w:val="26"/>
            <w:szCs w:val="26"/>
          </w:rPr>
          <w:t>законом</w:t>
        </w:r>
      </w:hyperlink>
      <w:r w:rsidRPr="001D066F">
        <w:rPr>
          <w:color w:val="000000"/>
          <w:sz w:val="26"/>
          <w:szCs w:val="26"/>
        </w:rPr>
        <w:t xml:space="preserve"> от 26.07.2006 N 135-ФЗ "О защите конкуренции", </w:t>
      </w:r>
      <w:hyperlink r:id="rId10" w:history="1">
        <w:r w:rsidRPr="001D066F">
          <w:rPr>
            <w:color w:val="000000"/>
            <w:sz w:val="26"/>
            <w:szCs w:val="26"/>
          </w:rPr>
          <w:t>Приказом</w:t>
        </w:r>
      </w:hyperlink>
      <w:r w:rsidRPr="001D066F">
        <w:rPr>
          <w:color w:val="000000"/>
          <w:sz w:val="26"/>
          <w:szCs w:val="26"/>
        </w:rP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Pr="001D066F">
        <w:rPr>
          <w:color w:val="000000"/>
          <w:sz w:val="26"/>
          <w:szCs w:val="26"/>
        </w:rPr>
        <w:t xml:space="preserve"> может осуществляться путем проведения торгов в форме конкурса"), з</w:t>
      </w:r>
      <w:r w:rsidRPr="001D066F">
        <w:rPr>
          <w:sz w:val="26"/>
          <w:szCs w:val="26"/>
        </w:rPr>
        <w:t>а исключением случаев, установленных действующим законодательством, для передачи в аренду муниципального имущества необходимо проведение торгов с определением рыночного размера арендной платы.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Взаимосвязь выявленных проблем требует принятия мер для решения по всем выявленным факторам, которые в результате приведут к сбалансированному управлению муниципальной собственностью, обеспечивающему в необходимых размерах реализацию муниципальных полномочий в соответствии с законодательством и социально-экономическим развитием Первомайского района.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</w:p>
    <w:p w:rsidR="001D066F" w:rsidRPr="001D066F" w:rsidRDefault="001D066F" w:rsidP="001D066F">
      <w:pPr>
        <w:ind w:firstLine="709"/>
        <w:jc w:val="center"/>
        <w:rPr>
          <w:sz w:val="26"/>
          <w:szCs w:val="26"/>
        </w:rPr>
      </w:pPr>
      <w:r w:rsidRPr="001D066F">
        <w:rPr>
          <w:sz w:val="26"/>
          <w:szCs w:val="26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Основной целью муниципальной программы «Управление муниципальным имуществом на 2018-2022 годы»: повышение эффективности управления и распоряжения муниципальной собственностью Первомайского ра</w:t>
      </w:r>
      <w:r w:rsidRPr="001D066F">
        <w:rPr>
          <w:sz w:val="26"/>
          <w:szCs w:val="26"/>
        </w:rPr>
        <w:t>й</w:t>
      </w:r>
      <w:r w:rsidRPr="001D066F">
        <w:rPr>
          <w:sz w:val="26"/>
          <w:szCs w:val="26"/>
        </w:rPr>
        <w:t>она.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Для достижения указанной цели необходимо осуществить ряд задач: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1. Повышение полноты и качества учета муниципального имущества для улучшения системы управления муниципальной собственностью муниципального образования Первомайский район.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2.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lastRenderedPageBreak/>
        <w:t xml:space="preserve">2.1 Определение границ населенных пунктов, находящихся  на территории Первомайского района. 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3. Обеспечение содержания и обслуживания временно не арендуемого муниципального имущества и капитальный ремонт муниципального нежилого фонда.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4. Опубликование муниципальных правовых актов и их проектов, доведение до сведения жителей муниципального образования официальной и иной информации.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Срок реализации муниципальной программы определен с 01.01.2018 по 31.12.2022, на пять лет.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Муниципальная программа реализуется в два  этапа.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На первом этапе 2018-2020 необходимо определить границы населенных пунктов, находящихся  на территории Первомайского района.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На втором этапе 2020-2022 годы повысить полноту и качество учета земельных ресурсов и муниципального имущества  на территории муниципального образования Первомайский район с целью увеличения доли их участия в экономическом обороте.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Целевыми показателями реализации муниципальной программы являются:</w:t>
      </w:r>
    </w:p>
    <w:tbl>
      <w:tblPr>
        <w:tblpPr w:leftFromText="180" w:rightFromText="180" w:vertAnchor="text" w:horzAnchor="margin" w:tblpXSpec="center" w:tblpY="144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93"/>
        <w:gridCol w:w="3749"/>
        <w:gridCol w:w="1062"/>
        <w:gridCol w:w="1062"/>
        <w:gridCol w:w="1062"/>
        <w:gridCol w:w="991"/>
        <w:gridCol w:w="991"/>
      </w:tblGrid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06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066F">
              <w:rPr>
                <w:sz w:val="24"/>
                <w:szCs w:val="24"/>
              </w:rPr>
              <w:t>/</w:t>
            </w:r>
            <w:proofErr w:type="spellStart"/>
            <w:r w:rsidRPr="001D06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Наименование показ</w:t>
            </w:r>
            <w:r w:rsidRPr="001D066F">
              <w:rPr>
                <w:sz w:val="24"/>
                <w:szCs w:val="24"/>
              </w:rPr>
              <w:t>а</w:t>
            </w:r>
            <w:r w:rsidRPr="001D066F">
              <w:rPr>
                <w:sz w:val="24"/>
                <w:szCs w:val="24"/>
              </w:rPr>
              <w:t>теля (индикатора)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2022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9410" w:type="dxa"/>
            <w:gridSpan w:val="7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Цель - Повышение эффективности управления и распоряжения м</w:t>
            </w:r>
            <w:r w:rsidRPr="001D066F">
              <w:rPr>
                <w:sz w:val="24"/>
                <w:szCs w:val="24"/>
              </w:rPr>
              <w:t>у</w:t>
            </w:r>
            <w:r w:rsidRPr="001D066F">
              <w:rPr>
                <w:sz w:val="24"/>
                <w:szCs w:val="24"/>
              </w:rPr>
              <w:t>ниципальной собственностью и земельными ресурсами Первомайского района</w:t>
            </w:r>
          </w:p>
        </w:tc>
      </w:tr>
      <w:tr w:rsidR="001D066F" w:rsidRPr="001D066F" w:rsidTr="001D066F">
        <w:trPr>
          <w:trHeight w:val="790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Доходы, получаемые в виде арендной платы за земельные участки, а также средства от продажи земельных участков (тыс</w:t>
            </w:r>
            <w:proofErr w:type="gramStart"/>
            <w:r w:rsidRPr="001D066F">
              <w:rPr>
                <w:sz w:val="24"/>
                <w:szCs w:val="24"/>
              </w:rPr>
              <w:t>.р</w:t>
            </w:r>
            <w:proofErr w:type="gramEnd"/>
            <w:r w:rsidRPr="001D066F">
              <w:rPr>
                <w:sz w:val="24"/>
                <w:szCs w:val="24"/>
              </w:rPr>
              <w:t>ублей)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5010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5010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5320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5450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5560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2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6F">
              <w:rPr>
                <w:rFonts w:ascii="Times New Roman" w:hAnsi="Times New Roman" w:cs="Times New Roman"/>
                <w:sz w:val="24"/>
                <w:szCs w:val="24"/>
              </w:rPr>
              <w:t xml:space="preserve"> Доля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района, %</w:t>
            </w:r>
          </w:p>
          <w:p w:rsidR="001D066F" w:rsidRPr="001D066F" w:rsidRDefault="001D066F" w:rsidP="001D066F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86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87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89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89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89</w:t>
            </w:r>
          </w:p>
        </w:tc>
      </w:tr>
      <w:tr w:rsidR="001D066F" w:rsidRPr="001D066F" w:rsidTr="001D066F">
        <w:trPr>
          <w:trHeight w:val="646"/>
          <w:tblHeader/>
        </w:trPr>
        <w:tc>
          <w:tcPr>
            <w:tcW w:w="9410" w:type="dxa"/>
            <w:gridSpan w:val="7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Задача 1- Повышение полноты и качества учета муниципального имущества для улучшения системы управления муниципальной собственностью МО Первомайский район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Доходы, полученные от сдачи в аренду имущества, находящегося в муниципальной собственн</w:t>
            </w:r>
            <w:r w:rsidRPr="001D066F">
              <w:rPr>
                <w:sz w:val="24"/>
                <w:szCs w:val="24"/>
              </w:rPr>
              <w:t>о</w:t>
            </w:r>
            <w:r w:rsidRPr="001D066F">
              <w:rPr>
                <w:sz w:val="24"/>
                <w:szCs w:val="24"/>
              </w:rPr>
              <w:t>сти, тыс. руб.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667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721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778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841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908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2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Доходы, полученные от продажи имущества, находящегося в муниц</w:t>
            </w:r>
            <w:r w:rsidRPr="001D066F">
              <w:rPr>
                <w:sz w:val="24"/>
                <w:szCs w:val="24"/>
              </w:rPr>
              <w:t>и</w:t>
            </w:r>
            <w:r w:rsidRPr="001D066F">
              <w:rPr>
                <w:sz w:val="24"/>
                <w:szCs w:val="24"/>
              </w:rPr>
              <w:t>пальной собственности, тыс. руб.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150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Количество объектов муниципального имущества, в отношении кот</w:t>
            </w:r>
            <w:r w:rsidRPr="001D066F">
              <w:rPr>
                <w:sz w:val="24"/>
                <w:szCs w:val="24"/>
              </w:rPr>
              <w:t>о</w:t>
            </w:r>
            <w:r w:rsidRPr="001D066F">
              <w:rPr>
                <w:sz w:val="24"/>
                <w:szCs w:val="24"/>
              </w:rPr>
              <w:t>рых проведена оценка рыночной стоимости, для продажи и аренды шт.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4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Количество объектов муниципального имущества, в отношении кот</w:t>
            </w:r>
            <w:r w:rsidRPr="001D066F">
              <w:rPr>
                <w:sz w:val="24"/>
                <w:szCs w:val="24"/>
              </w:rPr>
              <w:t>о</w:t>
            </w:r>
            <w:r w:rsidRPr="001D066F">
              <w:rPr>
                <w:sz w:val="24"/>
                <w:szCs w:val="24"/>
              </w:rPr>
              <w:t>рых проведена техническая инвентаризация, шт.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3</w:t>
            </w:r>
          </w:p>
        </w:tc>
      </w:tr>
      <w:tr w:rsidR="001D066F" w:rsidRPr="001D066F" w:rsidTr="001D066F">
        <w:trPr>
          <w:trHeight w:val="495"/>
          <w:tblHeader/>
        </w:trPr>
        <w:tc>
          <w:tcPr>
            <w:tcW w:w="9410" w:type="dxa"/>
            <w:gridSpan w:val="7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Задача 2 - Повышение полноты и качества учета земельных ресурсов на территории  муниципального образования  Первомайский район с целью увеличения доли их участия в экономическом обороте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5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Доходы, полученные от аренды земельных участков, тыс. руб.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4910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4910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5200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5300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5400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6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Доходы, полученные от продажи земельных участков, тыс.  руб.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160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7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Количество земельных участков, в отношении кот</w:t>
            </w:r>
            <w:r w:rsidRPr="001D066F">
              <w:rPr>
                <w:sz w:val="24"/>
                <w:szCs w:val="24"/>
              </w:rPr>
              <w:t>о</w:t>
            </w:r>
            <w:r w:rsidRPr="001D066F">
              <w:rPr>
                <w:sz w:val="24"/>
                <w:szCs w:val="24"/>
              </w:rPr>
              <w:t>рых проведена оценка рыночной стоимости, шт.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500</w:t>
            </w:r>
          </w:p>
        </w:tc>
      </w:tr>
      <w:tr w:rsidR="001D066F" w:rsidRPr="001D066F" w:rsidTr="001D066F">
        <w:trPr>
          <w:trHeight w:val="920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8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 xml:space="preserve">Количество сформированных земельных участков, в отношении которых </w:t>
            </w:r>
            <w:proofErr w:type="gramStart"/>
            <w:r w:rsidRPr="001D066F">
              <w:rPr>
                <w:sz w:val="24"/>
                <w:szCs w:val="24"/>
              </w:rPr>
              <w:t>проведены</w:t>
            </w:r>
            <w:proofErr w:type="gramEnd"/>
            <w:r w:rsidRPr="001D066F">
              <w:rPr>
                <w:sz w:val="24"/>
                <w:szCs w:val="24"/>
              </w:rPr>
              <w:t xml:space="preserve">  кадастровые работ по Первомайскому району (ед.)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79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9410" w:type="dxa"/>
            <w:gridSpan w:val="7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Задача - 2.1 Определение границ населенных пунктов, находящихся  на территории Первомайского района</w:t>
            </w:r>
          </w:p>
        </w:tc>
      </w:tr>
      <w:tr w:rsidR="001D066F" w:rsidRPr="001D066F" w:rsidTr="001D066F">
        <w:trPr>
          <w:trHeight w:val="368"/>
          <w:tblHeader/>
        </w:trPr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9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Количество населенных пунктов, в отношении которых  определены границы находящихся  на территории Первомайского района, шт.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44</w:t>
            </w:r>
          </w:p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0</w:t>
            </w:r>
          </w:p>
        </w:tc>
      </w:tr>
      <w:tr w:rsidR="001D066F" w:rsidRPr="001D066F" w:rsidTr="001D066F">
        <w:trPr>
          <w:trHeight w:val="492"/>
          <w:tblHeader/>
        </w:trPr>
        <w:tc>
          <w:tcPr>
            <w:tcW w:w="9410" w:type="dxa"/>
            <w:gridSpan w:val="7"/>
            <w:vAlign w:val="center"/>
          </w:tcPr>
          <w:p w:rsidR="001D066F" w:rsidRPr="001D066F" w:rsidRDefault="001D066F" w:rsidP="001D066F">
            <w:pPr>
              <w:jc w:val="center"/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Задача - 3.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</w:tr>
      <w:tr w:rsidR="001D066F" w:rsidRPr="001D066F" w:rsidTr="001D066F"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 xml:space="preserve">Количество объектов, в отношении которых обеспечено содержание и </w:t>
            </w:r>
            <w:r w:rsidRPr="001D066F">
              <w:rPr>
                <w:color w:val="000000"/>
                <w:sz w:val="24"/>
                <w:szCs w:val="24"/>
              </w:rPr>
              <w:t>обслуживания временно не арендуемого муниципального имущества и капитальный ремонт муниципального нежилого фонда  (ед.)</w:t>
            </w:r>
          </w:p>
        </w:tc>
        <w:tc>
          <w:tcPr>
            <w:tcW w:w="1062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62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1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1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14</w:t>
            </w:r>
          </w:p>
        </w:tc>
      </w:tr>
      <w:tr w:rsidR="001D066F" w:rsidRPr="001D066F" w:rsidTr="001D066F">
        <w:tc>
          <w:tcPr>
            <w:tcW w:w="9410" w:type="dxa"/>
            <w:gridSpan w:val="7"/>
            <w:vAlign w:val="center"/>
          </w:tcPr>
          <w:p w:rsidR="001D066F" w:rsidRPr="001D066F" w:rsidRDefault="001D066F" w:rsidP="001D066F">
            <w:pPr>
              <w:jc w:val="center"/>
              <w:rPr>
                <w:color w:val="FF0000"/>
                <w:sz w:val="24"/>
                <w:szCs w:val="24"/>
              </w:rPr>
            </w:pPr>
            <w:r w:rsidRPr="001D066F">
              <w:rPr>
                <w:sz w:val="24"/>
                <w:szCs w:val="24"/>
              </w:rPr>
              <w:t>Задача - 4. Опубликование муниципальных правовых актов и их проектов, доведение до сведения жителей муниципального образования официальной и иной информации</w:t>
            </w:r>
          </w:p>
        </w:tc>
      </w:tr>
      <w:tr w:rsidR="001D066F" w:rsidRPr="001D066F" w:rsidTr="001D066F">
        <w:tc>
          <w:tcPr>
            <w:tcW w:w="493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066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9" w:type="dxa"/>
            <w:vAlign w:val="center"/>
          </w:tcPr>
          <w:p w:rsidR="001D066F" w:rsidRPr="001D066F" w:rsidRDefault="001D066F" w:rsidP="001D066F">
            <w:pPr>
              <w:rPr>
                <w:color w:val="000000"/>
                <w:sz w:val="24"/>
                <w:szCs w:val="24"/>
              </w:rPr>
            </w:pPr>
            <w:r w:rsidRPr="001D066F">
              <w:rPr>
                <w:color w:val="000000"/>
                <w:sz w:val="24"/>
                <w:szCs w:val="24"/>
              </w:rPr>
              <w:t>Количество опубликованных муниципальных правовых актов и их проектов, доведенных  до сведения жителей Первомайского района и иной официальной информации (ед.)</w:t>
            </w:r>
          </w:p>
        </w:tc>
        <w:tc>
          <w:tcPr>
            <w:tcW w:w="1062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62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62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:rsidR="001D066F" w:rsidRPr="001D066F" w:rsidRDefault="001D066F" w:rsidP="001D066F">
            <w:pPr>
              <w:jc w:val="center"/>
              <w:rPr>
                <w:bCs/>
                <w:sz w:val="24"/>
                <w:szCs w:val="24"/>
              </w:rPr>
            </w:pPr>
            <w:r w:rsidRPr="001D066F">
              <w:rPr>
                <w:bCs/>
                <w:sz w:val="24"/>
                <w:szCs w:val="24"/>
              </w:rPr>
              <w:t>20</w:t>
            </w:r>
          </w:p>
        </w:tc>
      </w:tr>
    </w:tbl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lastRenderedPageBreak/>
        <w:t>Досрочное прекращение реализации муниципальной программы (внешние риски реализации Программы):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- изменение регионального законодательства в части финансирования Программ.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Внутренние риски реализации Программы: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- несвоевременное и не в полном объеме обеспечение финансирования.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-несогласованные действия ответственных исполнителей реализации программы.  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Предложениями по мерам управления рисками реализации Программы являются: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1) регулярное взаимодействие с областными органами исполнительной власти;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2) усиление </w:t>
      </w:r>
      <w:proofErr w:type="gramStart"/>
      <w:r w:rsidRPr="001D066F">
        <w:rPr>
          <w:sz w:val="26"/>
          <w:szCs w:val="26"/>
        </w:rPr>
        <w:t>контроля за</w:t>
      </w:r>
      <w:proofErr w:type="gramEnd"/>
      <w:r w:rsidRPr="001D066F">
        <w:rPr>
          <w:sz w:val="26"/>
          <w:szCs w:val="26"/>
        </w:rPr>
        <w:t xml:space="preserve"> ходом выполнения мероприятий Программы и совершенствование механизма текущего управления реализацией Программы;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3) своевременная корректировка мероприятий Программы.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-текущий мониторинг выполнения мероприятий Программы; 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-комплексную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</w:p>
    <w:p w:rsid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3. Перечень программных мероприятий представлен в Приложение</w:t>
      </w:r>
      <w:proofErr w:type="gramStart"/>
      <w:r w:rsidRPr="001D066F">
        <w:rPr>
          <w:sz w:val="26"/>
          <w:szCs w:val="26"/>
        </w:rPr>
        <w:t>1</w:t>
      </w:r>
      <w:proofErr w:type="gramEnd"/>
      <w:r w:rsidRPr="001D066F">
        <w:rPr>
          <w:sz w:val="26"/>
          <w:szCs w:val="26"/>
        </w:rPr>
        <w:t xml:space="preserve"> к муниципальной программе.</w:t>
      </w:r>
    </w:p>
    <w:p w:rsidR="00A46F97" w:rsidRPr="001D066F" w:rsidRDefault="00A46F97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</w:p>
    <w:p w:rsidR="001D066F" w:rsidRPr="001D066F" w:rsidRDefault="001D066F" w:rsidP="00A46F97">
      <w:pPr>
        <w:tabs>
          <w:tab w:val="left" w:pos="284"/>
        </w:tabs>
        <w:ind w:firstLine="709"/>
        <w:jc w:val="center"/>
        <w:outlineLvl w:val="0"/>
        <w:rPr>
          <w:sz w:val="26"/>
          <w:szCs w:val="26"/>
        </w:rPr>
      </w:pPr>
      <w:r w:rsidRPr="001D066F">
        <w:rPr>
          <w:sz w:val="26"/>
          <w:szCs w:val="26"/>
        </w:rPr>
        <w:t>4. Обоснование ресурсного обеспечения муниципальной программы.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Общий объем расходов на реализацию Программы предусматривает затраты на обеспечение </w:t>
      </w:r>
      <w:proofErr w:type="gramStart"/>
      <w:r w:rsidRPr="001D066F">
        <w:rPr>
          <w:sz w:val="26"/>
          <w:szCs w:val="26"/>
        </w:rPr>
        <w:t>деятельности Управления имущественных отношений Администрации Первомайского района</w:t>
      </w:r>
      <w:proofErr w:type="gramEnd"/>
      <w:r w:rsidRPr="001D066F">
        <w:rPr>
          <w:sz w:val="26"/>
          <w:szCs w:val="26"/>
        </w:rPr>
        <w:t xml:space="preserve"> и на проведение мероприятий по управл</w:t>
      </w:r>
      <w:r w:rsidRPr="001D066F">
        <w:rPr>
          <w:sz w:val="26"/>
          <w:szCs w:val="26"/>
        </w:rPr>
        <w:t>е</w:t>
      </w:r>
      <w:r w:rsidRPr="001D066F">
        <w:rPr>
          <w:sz w:val="26"/>
          <w:szCs w:val="26"/>
        </w:rPr>
        <w:t>нию муниципальным имуществом.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Финансирование Программы осуществляется </w:t>
      </w:r>
      <w:proofErr w:type="gramStart"/>
      <w:r w:rsidRPr="001D066F">
        <w:rPr>
          <w:sz w:val="26"/>
          <w:szCs w:val="26"/>
        </w:rPr>
        <w:t>за счет средств бюджета района в соответствии с решением Д</w:t>
      </w:r>
      <w:r w:rsidRPr="001D066F">
        <w:rPr>
          <w:sz w:val="26"/>
          <w:szCs w:val="26"/>
        </w:rPr>
        <w:t>у</w:t>
      </w:r>
      <w:r w:rsidRPr="001D066F">
        <w:rPr>
          <w:sz w:val="26"/>
          <w:szCs w:val="26"/>
        </w:rPr>
        <w:t>мы Первомайского района о бюджете района на соответствующий финансовый год</w:t>
      </w:r>
      <w:proofErr w:type="gramEnd"/>
      <w:r w:rsidRPr="001D066F">
        <w:rPr>
          <w:sz w:val="26"/>
          <w:szCs w:val="26"/>
        </w:rPr>
        <w:t xml:space="preserve"> и уточняется в процессе исполнения бю</w:t>
      </w:r>
      <w:r w:rsidRPr="001D066F">
        <w:rPr>
          <w:sz w:val="26"/>
          <w:szCs w:val="26"/>
        </w:rPr>
        <w:t>д</w:t>
      </w:r>
      <w:r w:rsidRPr="001D066F">
        <w:rPr>
          <w:sz w:val="26"/>
          <w:szCs w:val="26"/>
        </w:rPr>
        <w:t>жета района и при его формировании на очередной финансовый год.</w:t>
      </w:r>
    </w:p>
    <w:p w:rsidR="001D066F" w:rsidRPr="001D066F" w:rsidRDefault="001D066F" w:rsidP="00A46F97">
      <w:pPr>
        <w:tabs>
          <w:tab w:val="left" w:pos="6804"/>
        </w:tabs>
        <w:ind w:firstLine="709"/>
        <w:jc w:val="both"/>
        <w:rPr>
          <w:sz w:val="26"/>
          <w:szCs w:val="26"/>
        </w:rPr>
      </w:pPr>
      <w:proofErr w:type="gramStart"/>
      <w:r w:rsidRPr="001D066F">
        <w:rPr>
          <w:sz w:val="26"/>
          <w:szCs w:val="26"/>
        </w:rPr>
        <w:t>Общий объем финансирования Программы составляет на весь период реализации 25550 тыс. рублей, в том числе по годам: 2018 год – 2427,2 тыс. рублей; 2019 год –</w:t>
      </w:r>
      <w:r w:rsidR="00A46F97">
        <w:rPr>
          <w:sz w:val="26"/>
          <w:szCs w:val="26"/>
        </w:rPr>
        <w:t xml:space="preserve"> </w:t>
      </w:r>
      <w:r w:rsidRPr="001D066F">
        <w:rPr>
          <w:sz w:val="26"/>
          <w:szCs w:val="26"/>
        </w:rPr>
        <w:t xml:space="preserve">4293 тыс. рублей; 2020 год – 9231  тыс. рублей, 2021 </w:t>
      </w:r>
      <w:r w:rsidR="00A46F97">
        <w:rPr>
          <w:sz w:val="26"/>
          <w:szCs w:val="26"/>
        </w:rPr>
        <w:t xml:space="preserve">– </w:t>
      </w:r>
      <w:r w:rsidRPr="001D066F">
        <w:rPr>
          <w:sz w:val="26"/>
          <w:szCs w:val="26"/>
        </w:rPr>
        <w:t>4598 тыс. рублей; 2022 -5001 тыс.</w:t>
      </w:r>
      <w:r w:rsidR="00A46F97">
        <w:rPr>
          <w:sz w:val="26"/>
          <w:szCs w:val="26"/>
        </w:rPr>
        <w:t xml:space="preserve"> </w:t>
      </w:r>
      <w:r w:rsidRPr="001D066F">
        <w:rPr>
          <w:sz w:val="26"/>
          <w:szCs w:val="26"/>
        </w:rPr>
        <w:t xml:space="preserve">рублей. </w:t>
      </w:r>
      <w:proofErr w:type="gramEnd"/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lastRenderedPageBreak/>
        <w:t>Ответственным исполнителем Программы является Управление имущ</w:t>
      </w:r>
      <w:r w:rsidRPr="001D066F">
        <w:rPr>
          <w:sz w:val="26"/>
          <w:szCs w:val="26"/>
        </w:rPr>
        <w:t>е</w:t>
      </w:r>
      <w:r w:rsidRPr="001D066F">
        <w:rPr>
          <w:sz w:val="26"/>
          <w:szCs w:val="26"/>
        </w:rPr>
        <w:t>ственных отношений Администрации Первомайского района.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Реализация Программы направлена на эффективное исполнение основных мероприятий, обеспечение контроля исполнения программных мероприятий, проведение мониторинга состояния работ по выполнению Программы, вырабо</w:t>
      </w:r>
      <w:r w:rsidRPr="001D066F">
        <w:rPr>
          <w:sz w:val="26"/>
          <w:szCs w:val="26"/>
        </w:rPr>
        <w:t>т</w:t>
      </w:r>
      <w:r w:rsidRPr="001D066F">
        <w:rPr>
          <w:sz w:val="26"/>
          <w:szCs w:val="26"/>
        </w:rPr>
        <w:t>ку решений при возникновении отклонения хода работ от плана мероприятий Программы.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Управление имущественных отношений обеспечивает исполнение программных мероприятий с соблюдением установленных сроков и объемов финансирования, осуществляет текущее управление реализации Программы, обе</w:t>
      </w:r>
      <w:r w:rsidRPr="001D066F">
        <w:rPr>
          <w:sz w:val="26"/>
          <w:szCs w:val="26"/>
        </w:rPr>
        <w:t>с</w:t>
      </w:r>
      <w:r w:rsidRPr="001D066F">
        <w:rPr>
          <w:sz w:val="26"/>
          <w:szCs w:val="26"/>
        </w:rPr>
        <w:t>печивает целевое и эффективное использование средств, выделяемых на ее реализацию, проводит оценку эффективности Программы на этапе реализации, готовит годовой отчет о ходе реализации и об оценке эффективности Программы (далее – г</w:t>
      </w:r>
      <w:r w:rsidRPr="001D066F">
        <w:rPr>
          <w:sz w:val="26"/>
          <w:szCs w:val="26"/>
        </w:rPr>
        <w:t>о</w:t>
      </w:r>
      <w:r w:rsidRPr="001D066F">
        <w:rPr>
          <w:sz w:val="26"/>
          <w:szCs w:val="26"/>
        </w:rPr>
        <w:t>довой отчет).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С учетом результатов оценки эффективности могут вноситься изменения в Программу.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Управление имущественных отношений размещает на официальном сайте муниципального района информацию о Программе, ходе ее реализации, достижении значений показателей (индикаторов) Программы, степени выполнения мероприятий Програ</w:t>
      </w:r>
      <w:r w:rsidRPr="001D066F">
        <w:rPr>
          <w:sz w:val="26"/>
          <w:szCs w:val="26"/>
        </w:rPr>
        <w:t>м</w:t>
      </w:r>
      <w:r w:rsidRPr="001D066F">
        <w:rPr>
          <w:sz w:val="26"/>
          <w:szCs w:val="26"/>
        </w:rPr>
        <w:t>мы.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proofErr w:type="gramStart"/>
      <w:r w:rsidRPr="001D066F">
        <w:rPr>
          <w:sz w:val="26"/>
          <w:szCs w:val="26"/>
        </w:rPr>
        <w:t>Управление имущественных отношений в соответствии с постановлением Администрации Первомайского района №55 от 18.03.2016 года готовит годовой отчет (Приложение 2) до 1 марта каждого года и квартальный отчет (Приложение 3)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  <w:proofErr w:type="gramEnd"/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</w:p>
    <w:p w:rsidR="001D066F" w:rsidRPr="001D066F" w:rsidRDefault="001D066F" w:rsidP="00A46F97">
      <w:pPr>
        <w:tabs>
          <w:tab w:val="left" w:pos="6804"/>
        </w:tabs>
        <w:ind w:firstLine="709"/>
        <w:jc w:val="center"/>
        <w:rPr>
          <w:sz w:val="26"/>
          <w:szCs w:val="26"/>
        </w:rPr>
      </w:pPr>
      <w:r w:rsidRPr="001D066F">
        <w:rPr>
          <w:sz w:val="26"/>
          <w:szCs w:val="26"/>
        </w:rPr>
        <w:t>6. Оценка социально-экономической и экологической эффект</w:t>
      </w:r>
      <w:r w:rsidR="00A46F97">
        <w:rPr>
          <w:sz w:val="26"/>
          <w:szCs w:val="26"/>
        </w:rPr>
        <w:t>ивности муниципальной программы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color w:val="000000"/>
          <w:sz w:val="26"/>
          <w:szCs w:val="26"/>
        </w:rPr>
        <w:t xml:space="preserve">Оценка социально-экономической и экологической эффективности реализации мероприятий </w:t>
      </w:r>
      <w:r w:rsidRPr="001D066F">
        <w:rPr>
          <w:sz w:val="26"/>
          <w:szCs w:val="26"/>
        </w:rPr>
        <w:t>программы будет осуществляться на основе  следующих показателей: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proofErr w:type="gramStart"/>
      <w:r w:rsidRPr="001D066F">
        <w:rPr>
          <w:sz w:val="26"/>
          <w:szCs w:val="26"/>
        </w:rPr>
        <w:t>- увеличение доходов, получаемые в виде арендной платы за земельные участки, а также средства от продажи земельных участков  на 10%;</w:t>
      </w:r>
      <w:proofErr w:type="gramEnd"/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- увеличение доли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района на 3 % к 2022 году;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- сохранение доходов, полученных от продажи имущества, находящегося в муниц</w:t>
      </w:r>
      <w:r w:rsidRPr="001D066F">
        <w:rPr>
          <w:sz w:val="26"/>
          <w:szCs w:val="26"/>
        </w:rPr>
        <w:t>и</w:t>
      </w:r>
      <w:r w:rsidRPr="001D066F">
        <w:rPr>
          <w:sz w:val="26"/>
          <w:szCs w:val="26"/>
        </w:rPr>
        <w:t>пальной собственности  к 2022 году;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Вовлечение муниципального имущества и земельных участков в хозяйственный оборот позволит сохранить экологическую безопасность в Первомайском районе.   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 xml:space="preserve">Общей оценкой вклада муниципальной программы в экономическое развитие будет являться увеличение неналоговых доходов бюджета Первомайского района. </w:t>
      </w:r>
    </w:p>
    <w:p w:rsidR="001D066F" w:rsidRPr="001D066F" w:rsidRDefault="001D066F" w:rsidP="00A46F97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1D066F">
        <w:rPr>
          <w:sz w:val="26"/>
          <w:szCs w:val="26"/>
        </w:rPr>
        <w:t>Система бюджетного учета предполагает прозрачность движения муниципальных  финансовых потоков, что обеспечивает возможность оценки эффективности и результативности использования бюджетных средств.</w:t>
      </w:r>
      <w:r w:rsidR="00A46F97">
        <w:rPr>
          <w:sz w:val="26"/>
          <w:szCs w:val="26"/>
        </w:rPr>
        <w:t xml:space="preserve"> </w:t>
      </w:r>
      <w:r w:rsidRPr="001D066F">
        <w:rPr>
          <w:sz w:val="26"/>
          <w:szCs w:val="26"/>
        </w:rPr>
        <w:lastRenderedPageBreak/>
        <w:t>Необходимость такой оценки продиктована ограниченностью бюджетных средств. Эффективность расходования бюджетных сре</w:t>
      </w:r>
      <w:proofErr w:type="gramStart"/>
      <w:r w:rsidRPr="001D066F">
        <w:rPr>
          <w:sz w:val="26"/>
          <w:szCs w:val="26"/>
        </w:rPr>
        <w:t>дств  в д</w:t>
      </w:r>
      <w:proofErr w:type="gramEnd"/>
      <w:r w:rsidRPr="001D066F">
        <w:rPr>
          <w:sz w:val="26"/>
          <w:szCs w:val="26"/>
        </w:rPr>
        <w:t xml:space="preserve">анной программе состоит в смещении акцентов бюджетного процесса от "управления бюджетными ресурсами (смета)" на "управление результатами" путем привязки выполнения мероприятий программы к финансированию и целевым показателям. Запланированные целевые показателями реализации муниципальной программы подробно расписаны в разделе 2. Достижение данных показателей будет являться результатами эффективности реализации программы. </w:t>
      </w: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b/>
          <w:sz w:val="26"/>
          <w:szCs w:val="26"/>
        </w:rPr>
      </w:pPr>
      <w:r w:rsidRPr="001D066F">
        <w:rPr>
          <w:sz w:val="26"/>
          <w:szCs w:val="26"/>
        </w:rPr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1D066F" w:rsidRPr="001D066F" w:rsidRDefault="001D066F" w:rsidP="001D066F">
      <w:pPr>
        <w:ind w:firstLine="709"/>
        <w:jc w:val="both"/>
        <w:rPr>
          <w:sz w:val="26"/>
          <w:szCs w:val="26"/>
        </w:rPr>
      </w:pPr>
    </w:p>
    <w:p w:rsidR="001D066F" w:rsidRPr="001D066F" w:rsidRDefault="001D066F" w:rsidP="001D066F">
      <w:pPr>
        <w:tabs>
          <w:tab w:val="left" w:pos="6804"/>
        </w:tabs>
        <w:ind w:firstLine="709"/>
        <w:jc w:val="both"/>
        <w:rPr>
          <w:color w:val="000000"/>
          <w:sz w:val="26"/>
          <w:szCs w:val="26"/>
        </w:rPr>
      </w:pPr>
    </w:p>
    <w:p w:rsidR="00A46F97" w:rsidRDefault="00A46F97" w:rsidP="00ED5AAA">
      <w:pPr>
        <w:rPr>
          <w:sz w:val="26"/>
          <w:szCs w:val="26"/>
        </w:rPr>
      </w:pPr>
    </w:p>
    <w:p w:rsidR="00A46F97" w:rsidRDefault="00A46F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6F97" w:rsidRDefault="00A46F97" w:rsidP="00A46F97">
      <w:pPr>
        <w:rPr>
          <w:sz w:val="18"/>
          <w:szCs w:val="18"/>
        </w:rPr>
        <w:sectPr w:rsidR="00A46F97" w:rsidSect="001D066F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31585" w:type="dxa"/>
        <w:tblLayout w:type="fixed"/>
        <w:tblLook w:val="04A0"/>
      </w:tblPr>
      <w:tblGrid>
        <w:gridCol w:w="2376"/>
        <w:gridCol w:w="664"/>
        <w:gridCol w:w="1179"/>
        <w:gridCol w:w="741"/>
        <w:gridCol w:w="960"/>
        <w:gridCol w:w="800"/>
        <w:gridCol w:w="192"/>
        <w:gridCol w:w="728"/>
        <w:gridCol w:w="123"/>
        <w:gridCol w:w="697"/>
        <w:gridCol w:w="720"/>
        <w:gridCol w:w="100"/>
        <w:gridCol w:w="609"/>
        <w:gridCol w:w="231"/>
        <w:gridCol w:w="820"/>
        <w:gridCol w:w="367"/>
        <w:gridCol w:w="753"/>
        <w:gridCol w:w="2200"/>
        <w:gridCol w:w="1925"/>
        <w:gridCol w:w="1925"/>
        <w:gridCol w:w="1925"/>
        <w:gridCol w:w="1925"/>
        <w:gridCol w:w="1925"/>
        <w:gridCol w:w="1925"/>
        <w:gridCol w:w="1925"/>
        <w:gridCol w:w="1925"/>
        <w:gridCol w:w="1925"/>
      </w:tblGrid>
      <w:tr w:rsidR="00A46F97" w:rsidRPr="00A46F97" w:rsidTr="00A46F97">
        <w:trPr>
          <w:trHeight w:val="240"/>
        </w:trPr>
        <w:tc>
          <w:tcPr>
            <w:tcW w:w="14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F97" w:rsidRDefault="00A46F97" w:rsidP="00A46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Приложение № 1 к программе </w:t>
            </w:r>
          </w:p>
          <w:p w:rsidR="00A46F97" w:rsidRDefault="00A46F97" w:rsidP="00A46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16.04.2018 № 83 </w:t>
            </w:r>
          </w:p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3. Перечень программных мероприятий</w:t>
            </w: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CE1892" w:rsidRPr="00A46F97" w:rsidTr="00CE1892">
        <w:trPr>
          <w:gridAfter w:val="9"/>
          <w:wAfter w:w="17325" w:type="dxa"/>
          <w:trHeight w:val="4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Объем средств на реализацию программы, тыс. руб.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 xml:space="preserve">Показатель оценки </w:t>
            </w:r>
          </w:p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Наименование показателя оценки</w:t>
            </w:r>
          </w:p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br/>
            </w:r>
          </w:p>
        </w:tc>
      </w:tr>
      <w:tr w:rsidR="00CE1892" w:rsidRPr="00A46F97" w:rsidTr="00CE1892">
        <w:trPr>
          <w:gridAfter w:val="9"/>
          <w:wAfter w:w="17325" w:type="dxa"/>
          <w:trHeight w:val="24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92" w:rsidRPr="00A46F97" w:rsidRDefault="00CE1892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92" w:rsidRPr="00A46F97" w:rsidRDefault="00CE1892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892" w:rsidRPr="00A46F97" w:rsidRDefault="00CE1892" w:rsidP="00A46F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ФБ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ОБ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МБ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ВБ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892" w:rsidRPr="00A46F97" w:rsidRDefault="00CE1892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892" w:rsidRPr="00A46F97" w:rsidRDefault="00CE1892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trHeight w:val="240"/>
        </w:trPr>
        <w:tc>
          <w:tcPr>
            <w:tcW w:w="14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Цель - 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trHeight w:val="300"/>
        </w:trPr>
        <w:tc>
          <w:tcPr>
            <w:tcW w:w="14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Задача 1- Повышение полноты и качества учета муниципального имущества для улучшения системы управления муниципальной собственностью МО Первомайск</w:t>
            </w:r>
            <w:r>
              <w:rPr>
                <w:sz w:val="18"/>
                <w:szCs w:val="18"/>
              </w:rPr>
              <w:t xml:space="preserve">ого </w:t>
            </w:r>
            <w:r w:rsidRPr="00A46F97">
              <w:rPr>
                <w:sz w:val="18"/>
                <w:szCs w:val="18"/>
              </w:rPr>
              <w:t>района</w:t>
            </w: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6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1. Осуществление текущей деятельности Управление имущественных отношений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10342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10342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Доходы, полученные от сдачи в аренду имущества, находящегося в муниципальной собственности, тыс. руб.</w:t>
            </w: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A46F97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2229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A46F97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2451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2451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A46F97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25720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2696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2696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A46F97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4910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2966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color w:val="272727"/>
                <w:sz w:val="18"/>
                <w:szCs w:val="18"/>
              </w:rPr>
            </w:pPr>
            <w:r w:rsidRPr="00A46F97">
              <w:rPr>
                <w:b/>
                <w:bCs/>
                <w:color w:val="272727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4910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2. Сдача в аренду имущества, находящегося в муниципальной собственности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5200</w:t>
            </w:r>
          </w:p>
        </w:tc>
        <w:tc>
          <w:tcPr>
            <w:tcW w:w="2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Доходы, полученные от продажи имущества, находящегося в муниципальной собственности, тыс. руб.</w:t>
            </w: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5300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5400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3. Продажа имущества, находящегося в муниципальной собственности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100</w:t>
            </w:r>
          </w:p>
        </w:tc>
        <w:tc>
          <w:tcPr>
            <w:tcW w:w="2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150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150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12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13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4. Проведение оценки рыночной стоимости в отношении объектов муниципального имущества, для продажи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</w:t>
            </w:r>
          </w:p>
        </w:tc>
        <w:tc>
          <w:tcPr>
            <w:tcW w:w="2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0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11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52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6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 xml:space="preserve">5. Проведение оценки рыночной стоимости в отношении объектов </w:t>
            </w:r>
            <w:r w:rsidRPr="00A46F97">
              <w:rPr>
                <w:sz w:val="18"/>
                <w:szCs w:val="18"/>
              </w:rPr>
              <w:lastRenderedPageBreak/>
              <w:t>муниципального имущества, для сдачи в аренду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lastRenderedPageBreak/>
              <w:t xml:space="preserve">Управление имущественных отношений </w:t>
            </w:r>
            <w:r w:rsidRPr="00A46F97">
              <w:rPr>
                <w:sz w:val="18"/>
                <w:szCs w:val="18"/>
              </w:rPr>
              <w:lastRenderedPageBreak/>
              <w:t>Администрации Первомайского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159,9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159,9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</w:t>
            </w:r>
          </w:p>
        </w:tc>
        <w:tc>
          <w:tcPr>
            <w:tcW w:w="2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 xml:space="preserve">Количество объектов муниципального имущества, в </w:t>
            </w:r>
            <w:r w:rsidRPr="00A46F97">
              <w:rPr>
                <w:sz w:val="18"/>
                <w:szCs w:val="18"/>
              </w:rPr>
              <w:lastRenderedPageBreak/>
              <w:t>отношении которых проведена техническая инвентаризация, шт.</w:t>
            </w: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6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6.  Проведение технической инвентаризации объектов муниципального имущества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b/>
                <w:bCs/>
                <w:sz w:val="18"/>
                <w:szCs w:val="18"/>
              </w:rPr>
            </w:pPr>
            <w:r w:rsidRPr="00A46F9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</w:t>
            </w:r>
          </w:p>
        </w:tc>
        <w:tc>
          <w:tcPr>
            <w:tcW w:w="2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6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</w:t>
            </w: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6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 xml:space="preserve">Итого по первой задаче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25720</w:t>
            </w: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4910</w:t>
            </w:r>
          </w:p>
        </w:tc>
        <w:tc>
          <w:tcPr>
            <w:tcW w:w="2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Доходы, полученные от аренды земельных участков, тыс. руб.</w:t>
            </w: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2375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2583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2583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2825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3095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trHeight w:val="278"/>
        </w:trPr>
        <w:tc>
          <w:tcPr>
            <w:tcW w:w="14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Задача 2 - Повышение полноты и качества учета земельных ресурсов на территории МО Первомайский район с целью увеличения доли их участия в экономическом обороте</w:t>
            </w: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4910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7.Сдача в аренду земельных участков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5200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Доходы, полученные от продажи земельных участков, тыс.  руб.</w:t>
            </w:r>
          </w:p>
        </w:tc>
      </w:tr>
      <w:tr w:rsidR="00A46F97" w:rsidRPr="00A46F97" w:rsidTr="00CE1892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5300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5400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630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52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8. Продажа земельных участков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120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Количество земельных участков, в отношении которых проведена оценка рыночной стоимости, шт.</w:t>
            </w:r>
          </w:p>
        </w:tc>
      </w:tr>
      <w:tr w:rsidR="00A46F97" w:rsidRPr="00A46F97" w:rsidTr="00CE1892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150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192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160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192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2141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192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141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192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9.  Проведение оценки рыночной стоимости земельных участков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2493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Количество земельных участков, в отношении которых проведены кадастровые работы по Первомайскому району шт.</w:t>
            </w: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459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465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117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578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127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338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 xml:space="preserve">10.Проведение комплекса земельно-кадастровых работ по </w:t>
            </w:r>
            <w:r w:rsidRPr="00A46F97">
              <w:rPr>
                <w:sz w:val="18"/>
                <w:szCs w:val="18"/>
              </w:rPr>
              <w:lastRenderedPageBreak/>
              <w:t xml:space="preserve">инвентаризации земель Первомайского района 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lastRenderedPageBreak/>
              <w:t xml:space="preserve">Управление имущественных </w:t>
            </w:r>
            <w:r w:rsidRPr="00A46F97">
              <w:rPr>
                <w:sz w:val="18"/>
                <w:szCs w:val="18"/>
              </w:rPr>
              <w:lastRenderedPageBreak/>
              <w:t>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2796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2796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68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 xml:space="preserve">Количество </w:t>
            </w:r>
            <w:r w:rsidRPr="00A46F97">
              <w:rPr>
                <w:sz w:val="18"/>
                <w:szCs w:val="18"/>
              </w:rPr>
              <w:lastRenderedPageBreak/>
              <w:t>разработанных карт материалов Первомайского района (ед.)</w:t>
            </w: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707,2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707</w:t>
            </w:r>
            <w:r w:rsidR="00CE1892">
              <w:rPr>
                <w:sz w:val="18"/>
                <w:szCs w:val="18"/>
              </w:rPr>
              <w:t>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763,776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79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441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476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11. Разработка карт материалов Первомайского района (в т.ч. Проведение муниципальных закупок)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03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 xml:space="preserve">Итого по второй  задаче 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5289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Количество населенных пунктов, в отношении которых  определены границы находящихся  на территории Первомайского района, шт.</w:t>
            </w: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1132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1223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976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1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1054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trHeight w:val="323"/>
        </w:trPr>
        <w:tc>
          <w:tcPr>
            <w:tcW w:w="14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spacing w:after="240"/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Задача - 2.1 Определение границ населенных пунктов, находящихся  на территории Первомайского района</w:t>
            </w: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12.  Определение границ населенных пунктов находящихся  на территории Первомайского района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 xml:space="preserve">Количество </w:t>
            </w:r>
            <w:r w:rsidR="00CE1892" w:rsidRPr="00A46F97">
              <w:rPr>
                <w:sz w:val="18"/>
                <w:szCs w:val="18"/>
              </w:rPr>
              <w:t>объектов,</w:t>
            </w:r>
            <w:r w:rsidRPr="00A46F97">
              <w:rPr>
                <w:sz w:val="18"/>
                <w:szCs w:val="18"/>
              </w:rPr>
              <w:t xml:space="preserve"> на которые разработана проектно- сметная документация (ед.)</w:t>
            </w: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trHeight w:val="443"/>
        </w:trPr>
        <w:tc>
          <w:tcPr>
            <w:tcW w:w="14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Задача 3 -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338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13. Разработка проектно - сметной документации на реконструкцию и перепланировку здания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Количество объектов,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(ед.)</w:t>
            </w:r>
          </w:p>
        </w:tc>
      </w:tr>
      <w:tr w:rsidR="00A46F97" w:rsidRPr="00A46F97" w:rsidTr="00A46F97">
        <w:trPr>
          <w:gridAfter w:val="9"/>
          <w:wAfter w:w="17325" w:type="dxa"/>
          <w:trHeight w:val="33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3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3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3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38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00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lastRenderedPageBreak/>
              <w:t xml:space="preserve">14. Содержание и обслуживание временно не арендуемого муниципального имущества и капитальный ремонт муниципального нежилого фонда 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3738,0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3738,0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  <w:p w:rsidR="00A46F97" w:rsidRPr="00A46F97" w:rsidRDefault="00A46F97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</w:tr>
      <w:tr w:rsidR="00A46F97" w:rsidRPr="00A46F97" w:rsidTr="00A46F97">
        <w:trPr>
          <w:gridAfter w:val="9"/>
          <w:wAfter w:w="17325" w:type="dxa"/>
          <w:trHeight w:val="30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650,0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0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695,5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695,5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0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744,2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744,2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30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796,3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796,3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93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852,0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852,0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4233,0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4233,0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</w:p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color w:val="000000"/>
                <w:sz w:val="18"/>
                <w:szCs w:val="18"/>
              </w:rPr>
              <w:t>Количество опубликованных муниципальных правовых актов и их проектов, доведенных  до сведения жителей Первомайского района и иной официальной информации (</w:t>
            </w:r>
            <w:proofErr w:type="spellStart"/>
            <w:proofErr w:type="gramStart"/>
            <w:r w:rsidRPr="00A46F97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Pr="00A46F97">
              <w:rPr>
                <w:color w:val="000000"/>
                <w:sz w:val="18"/>
                <w:szCs w:val="18"/>
              </w:rPr>
              <w:t>)</w:t>
            </w: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1145,0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1145,0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695,5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695,5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744,2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744,2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796,3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796,3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852,0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852,0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trHeight w:val="338"/>
        </w:trPr>
        <w:tc>
          <w:tcPr>
            <w:tcW w:w="14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Задача 4 - Опубликование муниципальных правовых актов и их проектов, доведение до сведения жителей муниципального образования официальной и иной информации</w:t>
            </w: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</w:tcPr>
          <w:p w:rsidR="00A46F97" w:rsidRPr="00A46F97" w:rsidRDefault="00A46F9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97" w:rsidRPr="00A46F97" w:rsidRDefault="00A46F97" w:rsidP="00A46F97">
            <w:pPr>
              <w:jc w:val="center"/>
              <w:rPr>
                <w:color w:val="000000"/>
                <w:sz w:val="18"/>
                <w:szCs w:val="18"/>
              </w:rPr>
            </w:pPr>
            <w:r w:rsidRPr="00A46F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15. Опубликование муниципальных правовых актов и их проектов, доведенных  до сведения жителей Первомайского района и иной официальной информации (ед</w:t>
            </w:r>
            <w:r w:rsidR="00CE1892">
              <w:rPr>
                <w:sz w:val="18"/>
                <w:szCs w:val="18"/>
              </w:rPr>
              <w:t>.</w:t>
            </w:r>
            <w:r w:rsidRPr="00A46F97">
              <w:rPr>
                <w:sz w:val="18"/>
                <w:szCs w:val="18"/>
              </w:rPr>
              <w:t>)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color w:val="000000"/>
                <w:sz w:val="18"/>
                <w:szCs w:val="18"/>
              </w:rPr>
            </w:pPr>
            <w:r w:rsidRPr="00A46F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</w:p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color w:val="000000"/>
                <w:sz w:val="18"/>
                <w:szCs w:val="18"/>
              </w:rPr>
            </w:pPr>
            <w:r w:rsidRPr="00A46F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color w:val="000000"/>
                <w:sz w:val="18"/>
                <w:szCs w:val="18"/>
              </w:rPr>
            </w:pPr>
            <w:r w:rsidRPr="00A46F9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color w:val="000000"/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29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color w:val="000000"/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</w:p>
        </w:tc>
      </w:tr>
      <w:tr w:rsidR="00A46F97" w:rsidRPr="00A46F97" w:rsidTr="00CE1892">
        <w:trPr>
          <w:gridAfter w:val="9"/>
          <w:wAfter w:w="17325" w:type="dxa"/>
          <w:trHeight w:val="351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CE1892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color w:val="000000"/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rPr>
                <w:color w:val="000000"/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89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2427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4293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 </w:t>
            </w: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9231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9231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4598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4598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  <w:tr w:rsidR="00A46F97" w:rsidRPr="00A46F97" w:rsidTr="00A46F97">
        <w:trPr>
          <w:gridAfter w:val="9"/>
          <w:wAfter w:w="17325" w:type="dxa"/>
          <w:trHeight w:val="240"/>
        </w:trPr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2022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  <w:r w:rsidRPr="00A46F97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F97" w:rsidRPr="00A46F97" w:rsidRDefault="00A46F97" w:rsidP="00A46F97">
            <w:pPr>
              <w:rPr>
                <w:sz w:val="18"/>
                <w:szCs w:val="18"/>
              </w:rPr>
            </w:pPr>
          </w:p>
        </w:tc>
      </w:tr>
    </w:tbl>
    <w:p w:rsidR="00A46F97" w:rsidRDefault="00A46F97" w:rsidP="00ED5AAA">
      <w:pPr>
        <w:rPr>
          <w:sz w:val="26"/>
          <w:szCs w:val="26"/>
        </w:rPr>
        <w:sectPr w:rsidR="00A46F97" w:rsidSect="00A46F9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E1892" w:rsidRDefault="00CE1892" w:rsidP="00CE1892">
      <w:pPr>
        <w:jc w:val="right"/>
        <w:rPr>
          <w:sz w:val="20"/>
        </w:rPr>
      </w:pPr>
    </w:p>
    <w:p w:rsidR="00CE1892" w:rsidRPr="00CE1892" w:rsidRDefault="00056553" w:rsidP="00CE1892">
      <w:pPr>
        <w:jc w:val="right"/>
        <w:outlineLvl w:val="0"/>
        <w:rPr>
          <w:sz w:val="20"/>
        </w:rPr>
      </w:pPr>
      <w:r>
        <w:rPr>
          <w:sz w:val="20"/>
        </w:rPr>
        <w:t xml:space="preserve">  </w:t>
      </w:r>
      <w:r w:rsidR="00CE1892" w:rsidRPr="00CE1892">
        <w:rPr>
          <w:sz w:val="20"/>
        </w:rPr>
        <w:t xml:space="preserve">Приложение 2 к программе </w:t>
      </w:r>
    </w:p>
    <w:p w:rsidR="00CE1892" w:rsidRPr="00CE1892" w:rsidRDefault="00CE1892" w:rsidP="00CE189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E1892">
        <w:rPr>
          <w:rFonts w:ascii="Times New Roman" w:hAnsi="Times New Roman" w:cs="Times New Roman"/>
        </w:rPr>
        <w:t xml:space="preserve"> от 16.04.2018 № 83 </w:t>
      </w:r>
    </w:p>
    <w:p w:rsidR="00CE1892" w:rsidRDefault="00CE1892" w:rsidP="00CE189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E1892" w:rsidRDefault="00CE1892" w:rsidP="00CE189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1</w:t>
      </w:r>
    </w:p>
    <w:p w:rsidR="00CE1892" w:rsidRDefault="00CE1892" w:rsidP="00CE18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ОТЧЕТ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МЕРОПРИЯТИЙ  МУНИЦИПАЛЬНОЙ ПРОГРАММЫ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1 января 20__ года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программы)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(заказчик программы)</w:t>
      </w:r>
    </w:p>
    <w:p w:rsidR="00CE1892" w:rsidRDefault="00CE1892" w:rsidP="00CE18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152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2520"/>
        <w:gridCol w:w="1260"/>
        <w:gridCol w:w="900"/>
        <w:gridCol w:w="1193"/>
        <w:gridCol w:w="1134"/>
        <w:gridCol w:w="1253"/>
        <w:gridCol w:w="1157"/>
        <w:gridCol w:w="1276"/>
        <w:gridCol w:w="1417"/>
        <w:gridCol w:w="1560"/>
        <w:gridCol w:w="1263"/>
      </w:tblGrid>
      <w:tr w:rsidR="00CE1892" w:rsidRPr="00CE1892" w:rsidTr="00056553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br/>
            </w:r>
            <w:r w:rsidRPr="00CE1892">
              <w:rPr>
                <w:rFonts w:ascii="Times New Roman" w:hAnsi="Times New Roman" w:cs="Times New Roman"/>
              </w:rPr>
              <w:br/>
              <w:t>NN</w:t>
            </w:r>
            <w:r w:rsidRPr="00CE1892">
              <w:rPr>
                <w:rFonts w:ascii="Times New Roman" w:hAnsi="Times New Roman" w:cs="Times New Roman"/>
              </w:rPr>
              <w:br/>
            </w:r>
            <w:proofErr w:type="spellStart"/>
            <w:r w:rsidRPr="00CE189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Мероприятия    </w:t>
            </w:r>
            <w:r w:rsidRPr="00CE1892">
              <w:rPr>
                <w:rFonts w:ascii="Times New Roman" w:hAnsi="Times New Roman" w:cs="Times New Roman"/>
              </w:rPr>
              <w:br/>
              <w:t xml:space="preserve">программы,     </w:t>
            </w:r>
            <w:r w:rsidRPr="00CE1892">
              <w:rPr>
                <w:rFonts w:ascii="Times New Roman" w:hAnsi="Times New Roman" w:cs="Times New Roman"/>
              </w:rPr>
              <w:br/>
              <w:t xml:space="preserve">направления и   </w:t>
            </w:r>
            <w:r w:rsidRPr="00CE1892">
              <w:rPr>
                <w:rFonts w:ascii="Times New Roman" w:hAnsi="Times New Roman" w:cs="Times New Roman"/>
              </w:rPr>
              <w:br/>
              <w:t xml:space="preserve">источники     </w:t>
            </w:r>
            <w:r w:rsidRPr="00CE1892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95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Объем ассигнований (тыс. рублей)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br/>
              <w:t>Достигнутые</w:t>
            </w:r>
            <w:r w:rsidRPr="00CE1892">
              <w:rPr>
                <w:rFonts w:ascii="Times New Roman" w:hAnsi="Times New Roman" w:cs="Times New Roman"/>
              </w:rPr>
              <w:br/>
              <w:t xml:space="preserve">результаты </w:t>
            </w:r>
            <w:r w:rsidRPr="00CE1892">
              <w:rPr>
                <w:rFonts w:ascii="Times New Roman" w:hAnsi="Times New Roman" w:cs="Times New Roman"/>
              </w:rPr>
              <w:br/>
              <w:t>мероприятий</w:t>
            </w:r>
            <w:r w:rsidRPr="00CE1892">
              <w:rPr>
                <w:rFonts w:ascii="Times New Roman" w:hAnsi="Times New Roman" w:cs="Times New Roman"/>
              </w:rPr>
              <w:br/>
              <w:t>&lt;****&gt;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br/>
            </w:r>
            <w:r w:rsidRPr="00CE1892">
              <w:rPr>
                <w:rFonts w:ascii="Times New Roman" w:hAnsi="Times New Roman" w:cs="Times New Roman"/>
              </w:rPr>
              <w:br/>
              <w:t>Примечание</w:t>
            </w:r>
            <w:r w:rsidRPr="00CE1892">
              <w:rPr>
                <w:rFonts w:ascii="Times New Roman" w:hAnsi="Times New Roman" w:cs="Times New Roman"/>
              </w:rPr>
              <w:br/>
              <w:t>&lt;*****&gt;</w:t>
            </w: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rPr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rPr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rPr>
                <w:sz w:val="20"/>
              </w:rPr>
            </w:pPr>
          </w:p>
        </w:tc>
      </w:tr>
      <w:tr w:rsidR="00CE1892" w:rsidRPr="00CE1892" w:rsidTr="00056553">
        <w:trPr>
          <w:cantSplit/>
          <w:trHeight w:val="36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утверждено</w:t>
            </w:r>
            <w:r w:rsidRPr="00CE1892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CE1892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утверждено</w:t>
            </w:r>
            <w:r w:rsidRPr="00CE1892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CE1892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утверждено</w:t>
            </w:r>
            <w:r w:rsidRPr="00CE1892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CE1892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утверждено</w:t>
            </w:r>
            <w:r w:rsidRPr="00CE1892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CE1892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rPr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92" w:rsidRPr="00CE1892" w:rsidRDefault="00CE1892" w:rsidP="00CE1892">
            <w:pPr>
              <w:rPr>
                <w:sz w:val="20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2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9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11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12    </w:t>
            </w: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внебюджетные       </w:t>
            </w:r>
            <w:r w:rsidRPr="00CE1892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в том числе по     </w:t>
            </w:r>
            <w:r w:rsidRPr="00CE1892">
              <w:rPr>
                <w:rFonts w:ascii="Times New Roman" w:hAnsi="Times New Roman" w:cs="Times New Roman"/>
              </w:rPr>
              <w:br/>
              <w:t xml:space="preserve">направлениям: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Инвестиции         </w:t>
            </w:r>
            <w:r w:rsidRPr="00CE1892">
              <w:rPr>
                <w:rFonts w:ascii="Times New Roman" w:hAnsi="Times New Roman" w:cs="Times New Roman"/>
              </w:rPr>
              <w:br/>
              <w:t xml:space="preserve">&lt;*&gt;, в том числе: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внебюджетные       </w:t>
            </w:r>
            <w:r w:rsidRPr="00CE1892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в том числе по     </w:t>
            </w:r>
            <w:r w:rsidRPr="00CE1892">
              <w:rPr>
                <w:rFonts w:ascii="Times New Roman" w:hAnsi="Times New Roman" w:cs="Times New Roman"/>
              </w:rPr>
              <w:br/>
              <w:t xml:space="preserve">мероприятиям: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Наименование       </w:t>
            </w:r>
            <w:r w:rsidRPr="00CE1892">
              <w:rPr>
                <w:rFonts w:ascii="Times New Roman" w:hAnsi="Times New Roman" w:cs="Times New Roman"/>
              </w:rPr>
              <w:br/>
              <w:t>мероприятия, всего,</w:t>
            </w:r>
            <w:r w:rsidRPr="00CE1892">
              <w:rPr>
                <w:rFonts w:ascii="Times New Roman" w:hAnsi="Times New Roman" w:cs="Times New Roman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внебюджетные       </w:t>
            </w:r>
            <w:r w:rsidRPr="00CE1892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Наименование       </w:t>
            </w:r>
            <w:r w:rsidRPr="00CE1892">
              <w:rPr>
                <w:rFonts w:ascii="Times New Roman" w:hAnsi="Times New Roman" w:cs="Times New Roman"/>
              </w:rPr>
              <w:br/>
              <w:t>мероприятия, всего,</w:t>
            </w:r>
            <w:r w:rsidRPr="00CE1892">
              <w:rPr>
                <w:rFonts w:ascii="Times New Roman" w:hAnsi="Times New Roman" w:cs="Times New Roman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внебюджетные       </w:t>
            </w:r>
            <w:r w:rsidRPr="00CE1892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E1892" w:rsidRPr="00CE1892" w:rsidTr="00056553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P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56553" w:rsidRDefault="00056553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E1892" w:rsidRDefault="00CE1892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&lt;*&gt; - Расходы, увеличивающие стоимость основных средств.</w:t>
      </w:r>
    </w:p>
    <w:p w:rsidR="00CE1892" w:rsidRDefault="00CE1892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&lt;**&gt; - Расходы по государственным контактам с научными организациями на проведение НИОКР; расходы на НИОКР, проводимые собственными силами.</w:t>
      </w:r>
    </w:p>
    <w:p w:rsidR="00CE1892" w:rsidRDefault="00CE1892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&lt;***&gt; - Текущие расходы.</w:t>
      </w:r>
    </w:p>
    <w:p w:rsidR="00CE1892" w:rsidRDefault="00CE1892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&lt;****&gt; - Указываются показатели мероприятий в соответствии с предусмотренными показателями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акций, количество участников мероприятий и т.п.).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Допускается приведение показателей, не установленных утвержденной МП.</w:t>
      </w:r>
    </w:p>
    <w:p w:rsidR="00CE1892" w:rsidRDefault="00CE1892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&lt;*****&gt; - Графа "Примечание" обязательно заполняется по мероприятиям, объем </w:t>
      </w:r>
      <w:proofErr w:type="gramStart"/>
      <w:r>
        <w:rPr>
          <w:rFonts w:ascii="Times New Roman" w:hAnsi="Times New Roman" w:cs="Times New Roman"/>
          <w:sz w:val="18"/>
          <w:szCs w:val="18"/>
        </w:rPr>
        <w:t>финансирования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которым не соответствует утвержденной МП, а также по мероприятиям, по которым результат отсутствует или не соответствует запланированному, с указанием причин отклонений</w:t>
      </w:r>
      <w:r>
        <w:rPr>
          <w:rFonts w:ascii="Times New Roman" w:hAnsi="Times New Roman" w:cs="Times New Roman"/>
        </w:rPr>
        <w:t>.</w:t>
      </w:r>
    </w:p>
    <w:p w:rsidR="00CE1892" w:rsidRDefault="00CE1892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E1892" w:rsidRPr="00D05F28" w:rsidRDefault="00CE1892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E1892" w:rsidRPr="00D05F28" w:rsidRDefault="00CE1892" w:rsidP="00CE1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5F28">
        <w:rPr>
          <w:rFonts w:ascii="Times New Roman" w:hAnsi="Times New Roman" w:cs="Times New Roman"/>
          <w:sz w:val="18"/>
          <w:szCs w:val="18"/>
        </w:rPr>
        <w:t xml:space="preserve">Годовой отчет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в срок до 1  марта года, следующего </w:t>
      </w:r>
      <w:proofErr w:type="gramStart"/>
      <w:r w:rsidRPr="00D05F28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D05F28">
        <w:rPr>
          <w:rFonts w:ascii="Times New Roman" w:hAnsi="Times New Roman" w:cs="Times New Roman"/>
          <w:sz w:val="18"/>
          <w:szCs w:val="18"/>
        </w:rPr>
        <w:t xml:space="preserve"> отчетным.</w:t>
      </w:r>
    </w:p>
    <w:p w:rsidR="00CE1892" w:rsidRDefault="00CE1892" w:rsidP="00CE1892"/>
    <w:p w:rsidR="00CE1892" w:rsidRDefault="00CE1892" w:rsidP="00CE1892"/>
    <w:p w:rsidR="00CE1892" w:rsidRDefault="00CE1892" w:rsidP="00CE1892"/>
    <w:p w:rsidR="00CE1892" w:rsidRDefault="00CE1892" w:rsidP="00CE1892"/>
    <w:p w:rsidR="00CE1892" w:rsidRDefault="00CE1892" w:rsidP="00CE1892"/>
    <w:p w:rsidR="00CE1892" w:rsidRDefault="00CE1892" w:rsidP="00CE1892"/>
    <w:p w:rsidR="00CE1892" w:rsidRDefault="00CE1892" w:rsidP="00CE1892"/>
    <w:p w:rsidR="00CE1892" w:rsidRDefault="00CE1892" w:rsidP="00CE1892">
      <w:pPr>
        <w:sectPr w:rsidR="00CE1892">
          <w:pgSz w:w="16838" w:h="11906" w:orient="landscape"/>
          <w:pgMar w:top="851" w:right="1537" w:bottom="964" w:left="1134" w:header="720" w:footer="720" w:gutter="0"/>
          <w:cols w:space="720"/>
        </w:sectPr>
      </w:pPr>
    </w:p>
    <w:p w:rsidR="00CE1892" w:rsidRDefault="00CE1892" w:rsidP="00CE189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форма 2</w:t>
      </w:r>
    </w:p>
    <w:p w:rsidR="00CE1892" w:rsidRDefault="00CE1892" w:rsidP="00CE18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E1892" w:rsidRDefault="00CE1892" w:rsidP="00CE18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ОТЧЕТ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РЕЗУЛЬТАТАХ РЕАЛИЗАЦИИ МУНИЦИПАЛЬНОЙ ПРОГРАММЫ  В 20___ ГОДУ &lt;*&gt;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CE1892" w:rsidRDefault="00CE1892" w:rsidP="00CE189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>МП</w:t>
      </w:r>
      <w:r>
        <w:rPr>
          <w:rFonts w:ascii="Times New Roman" w:hAnsi="Times New Roman" w:cs="Times New Roman"/>
        </w:rPr>
        <w:t>, заказчик (координатор)</w:t>
      </w:r>
    </w:p>
    <w:p w:rsidR="00CE1892" w:rsidRDefault="00CE1892" w:rsidP="00CE18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75"/>
        <w:gridCol w:w="675"/>
        <w:gridCol w:w="675"/>
        <w:gridCol w:w="1485"/>
        <w:gridCol w:w="1485"/>
        <w:gridCol w:w="2295"/>
      </w:tblGrid>
      <w:tr w:rsidR="00CE1892" w:rsidTr="00056553">
        <w:trPr>
          <w:cantSplit/>
          <w:trHeight w:val="360"/>
          <w:jc w:val="center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0565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соответствующей стратегической цели Программы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социально-экономического развития  Первомайского района</w:t>
            </w:r>
          </w:p>
        </w:tc>
      </w:tr>
      <w:tr w:rsidR="00CE1892" w:rsidTr="00056553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целей МП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05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 w:rsidR="0005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CE1892" w:rsidTr="00056553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892" w:rsidTr="00056553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задач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05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 w:rsidR="0005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CE1892" w:rsidTr="00056553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892" w:rsidTr="00056553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результатов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программных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05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 w:rsidR="0005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CE1892" w:rsidTr="00056553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892" w:rsidTr="00056553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05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 w:rsidR="0005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CE1892" w:rsidTr="00056553">
        <w:trPr>
          <w:cantSplit/>
          <w:trHeight w:val="24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892" w:rsidRDefault="00CE1892" w:rsidP="00CE1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1892" w:rsidRDefault="00CE1892" w:rsidP="00CE18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E1892" w:rsidRDefault="00CE1892" w:rsidP="00CE1892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:rsidR="00CE1892" w:rsidRDefault="00CE1892" w:rsidP="00CE18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&lt;*&gt; - Наименование и плановые значения показателей указывают</w:t>
      </w:r>
    </w:p>
    <w:p w:rsidR="00056553" w:rsidRDefault="00056553" w:rsidP="00056553">
      <w:pPr>
        <w:rPr>
          <w:szCs w:val="28"/>
        </w:rPr>
        <w:sectPr w:rsidR="00056553" w:rsidSect="000565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553" w:rsidRDefault="00056553" w:rsidP="00CE1892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056553" w:rsidRPr="00CE1892" w:rsidRDefault="00056553" w:rsidP="00056553">
      <w:pPr>
        <w:jc w:val="right"/>
        <w:rPr>
          <w:sz w:val="20"/>
        </w:rPr>
      </w:pPr>
      <w:r w:rsidRPr="00CE1892">
        <w:rPr>
          <w:sz w:val="20"/>
        </w:rPr>
        <w:t xml:space="preserve">Приложение № 2 к программе </w:t>
      </w:r>
    </w:p>
    <w:p w:rsidR="00056553" w:rsidRDefault="00056553" w:rsidP="00056553">
      <w:pPr>
        <w:jc w:val="right"/>
        <w:rPr>
          <w:sz w:val="20"/>
        </w:rPr>
      </w:pPr>
      <w:r w:rsidRPr="00CE1892">
        <w:rPr>
          <w:sz w:val="20"/>
        </w:rPr>
        <w:t>от 16.04.2018 № 83</w:t>
      </w:r>
    </w:p>
    <w:p w:rsidR="00056553" w:rsidRDefault="00056553" w:rsidP="0005655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56553" w:rsidRDefault="00056553" w:rsidP="0005655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КВАРТАЛЬНЫЙ ОТЧЕТ</w:t>
      </w:r>
    </w:p>
    <w:p w:rsidR="00056553" w:rsidRDefault="00056553" w:rsidP="0005655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ЗА_________ 201___ ГОДА</w:t>
      </w:r>
    </w:p>
    <w:p w:rsidR="00056553" w:rsidRDefault="00056553" w:rsidP="0005655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МЕРОПРИЯТИЙ МУНИЦИПАЛЬНОЙ ПРОГРАММЫ</w:t>
      </w:r>
    </w:p>
    <w:p w:rsidR="00056553" w:rsidRDefault="00056553" w:rsidP="00056553">
      <w:pPr>
        <w:pStyle w:val="ConsPlusTitle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056553" w:rsidRDefault="00056553" w:rsidP="0005655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программы,</w:t>
      </w:r>
    </w:p>
    <w:p w:rsidR="00056553" w:rsidRDefault="00056553" w:rsidP="0005655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(координатор)</w:t>
      </w:r>
    </w:p>
    <w:p w:rsidR="00056553" w:rsidRDefault="00056553" w:rsidP="000565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269" w:type="dxa"/>
        <w:jc w:val="center"/>
        <w:tblInd w:w="-6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262"/>
        <w:gridCol w:w="993"/>
        <w:gridCol w:w="992"/>
        <w:gridCol w:w="1134"/>
        <w:gridCol w:w="1134"/>
        <w:gridCol w:w="1134"/>
        <w:gridCol w:w="1134"/>
        <w:gridCol w:w="1134"/>
        <w:gridCol w:w="992"/>
        <w:gridCol w:w="1276"/>
        <w:gridCol w:w="992"/>
        <w:gridCol w:w="1418"/>
        <w:gridCol w:w="1134"/>
      </w:tblGrid>
      <w:tr w:rsidR="00056553" w:rsidTr="000930E3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NN</w:t>
            </w:r>
            <w:r w:rsidRPr="00CE1892">
              <w:rPr>
                <w:rFonts w:ascii="Times New Roman" w:hAnsi="Times New Roman" w:cs="Times New Roman"/>
              </w:rPr>
              <w:br/>
            </w:r>
            <w:proofErr w:type="spellStart"/>
            <w:r w:rsidRPr="00CE189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br/>
            </w:r>
            <w:r w:rsidRPr="00CE189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Наимено</w:t>
            </w:r>
            <w:r w:rsidRPr="00CE1892">
              <w:rPr>
                <w:rFonts w:ascii="Times New Roman" w:hAnsi="Times New Roman" w:cs="Times New Roman"/>
              </w:rPr>
              <w:t>вание</w:t>
            </w:r>
            <w:r w:rsidRPr="00CE1892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Источники и объемы финансирования на 2014 год (тыс. рублей)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Достигнутые</w:t>
            </w:r>
            <w:r w:rsidRPr="00CE1892">
              <w:rPr>
                <w:rFonts w:ascii="Times New Roman" w:hAnsi="Times New Roman" w:cs="Times New Roman"/>
              </w:rPr>
              <w:br/>
              <w:t xml:space="preserve">результаты </w:t>
            </w:r>
            <w:r w:rsidRPr="00CE1892">
              <w:rPr>
                <w:rFonts w:ascii="Times New Roman" w:hAnsi="Times New Roman" w:cs="Times New Roman"/>
              </w:rPr>
              <w:br/>
              <w:t>мероприятий</w:t>
            </w:r>
            <w:r w:rsidRPr="00CE1892">
              <w:rPr>
                <w:rFonts w:ascii="Times New Roman" w:hAnsi="Times New Roman" w:cs="Times New Roman"/>
              </w:rPr>
              <w:br/>
              <w:t xml:space="preserve">с начала  </w:t>
            </w:r>
            <w:r w:rsidRPr="00CE1892">
              <w:rPr>
                <w:rFonts w:ascii="Times New Roman" w:hAnsi="Times New Roman" w:cs="Times New Roman"/>
              </w:rPr>
              <w:br/>
              <w:t xml:space="preserve">года    </w:t>
            </w:r>
            <w:r w:rsidRPr="00CE1892">
              <w:rPr>
                <w:rFonts w:ascii="Times New Roman" w:hAnsi="Times New Roman" w:cs="Times New Roman"/>
              </w:rPr>
              <w:br/>
              <w:t>&lt;*&gt;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</w:t>
            </w:r>
            <w:r w:rsidRPr="00CE1892">
              <w:rPr>
                <w:rFonts w:ascii="Times New Roman" w:hAnsi="Times New Roman" w:cs="Times New Roman"/>
              </w:rPr>
              <w:t>чание</w:t>
            </w:r>
            <w:r w:rsidRPr="00CE1892">
              <w:rPr>
                <w:rFonts w:ascii="Times New Roman" w:hAnsi="Times New Roman" w:cs="Times New Roman"/>
              </w:rPr>
              <w:br/>
              <w:t>&lt;**&gt;</w:t>
            </w:r>
          </w:p>
        </w:tc>
      </w:tr>
      <w:tr w:rsidR="00056553" w:rsidTr="000930E3">
        <w:trPr>
          <w:cantSplit/>
          <w:trHeight w:val="360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Default="00056553" w:rsidP="000930E3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Default="00056553" w:rsidP="000930E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Default="00056553" w:rsidP="000930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Default="00056553" w:rsidP="000930E3">
            <w:pPr>
              <w:rPr>
                <w:sz w:val="18"/>
                <w:szCs w:val="18"/>
              </w:rPr>
            </w:pPr>
          </w:p>
        </w:tc>
      </w:tr>
      <w:tr w:rsidR="00056553" w:rsidTr="000930E3">
        <w:trPr>
          <w:cantSplit/>
          <w:trHeight w:val="1757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Default="00056553" w:rsidP="000930E3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Default="00056553" w:rsidP="000930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утверж</w:t>
            </w:r>
            <w:r w:rsidRPr="00CE1892">
              <w:rPr>
                <w:rFonts w:ascii="Times New Roman" w:hAnsi="Times New Roman" w:cs="Times New Roman"/>
              </w:rPr>
              <w:t>денной</w:t>
            </w:r>
            <w:proofErr w:type="gramEnd"/>
            <w:r w:rsidRPr="00CE1892">
              <w:rPr>
                <w:rFonts w:ascii="Times New Roman" w:hAnsi="Times New Roman" w:cs="Times New Roman"/>
              </w:rPr>
              <w:t xml:space="preserve">  </w:t>
            </w:r>
            <w:r w:rsidRPr="00CE1892">
              <w:rPr>
                <w:rFonts w:ascii="Times New Roman" w:hAnsi="Times New Roman" w:cs="Times New Roman"/>
              </w:rPr>
              <w:br/>
              <w:t>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профинан</w:t>
            </w:r>
            <w:r w:rsidRPr="00CE1892">
              <w:rPr>
                <w:rFonts w:ascii="Times New Roman" w:hAnsi="Times New Roman" w:cs="Times New Roman"/>
              </w:rPr>
              <w:t>сировано</w:t>
            </w:r>
            <w:r w:rsidRPr="00CE1892">
              <w:rPr>
                <w:rFonts w:ascii="Times New Roman" w:hAnsi="Times New Roman" w:cs="Times New Roman"/>
              </w:rPr>
              <w:br/>
              <w:t xml:space="preserve">с начала </w:t>
            </w:r>
            <w:r w:rsidRPr="00CE1892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</w:t>
            </w:r>
            <w:proofErr w:type="spellStart"/>
            <w:r>
              <w:rPr>
                <w:rFonts w:ascii="Times New Roman" w:hAnsi="Times New Roman" w:cs="Times New Roman"/>
              </w:rPr>
              <w:t>редусмотрено</w:t>
            </w:r>
            <w:proofErr w:type="spellEnd"/>
            <w:r>
              <w:rPr>
                <w:rFonts w:ascii="Times New Roman" w:hAnsi="Times New Roman" w:cs="Times New Roman"/>
              </w:rPr>
              <w:br/>
              <w:t>утверж</w:t>
            </w:r>
            <w:r w:rsidRPr="00CE1892">
              <w:rPr>
                <w:rFonts w:ascii="Times New Roman" w:hAnsi="Times New Roman" w:cs="Times New Roman"/>
              </w:rPr>
              <w:t xml:space="preserve">денной </w:t>
            </w:r>
            <w:r w:rsidRPr="00CE1892">
              <w:rPr>
                <w:rFonts w:ascii="Times New Roman" w:hAnsi="Times New Roman" w:cs="Times New Roman"/>
              </w:rPr>
              <w:br/>
              <w:t>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профинан</w:t>
            </w:r>
            <w:r w:rsidRPr="00CE1892">
              <w:rPr>
                <w:rFonts w:ascii="Times New Roman" w:hAnsi="Times New Roman" w:cs="Times New Roman"/>
              </w:rPr>
              <w:t>сировано</w:t>
            </w:r>
            <w:r w:rsidRPr="00CE1892">
              <w:rPr>
                <w:rFonts w:ascii="Times New Roman" w:hAnsi="Times New Roman" w:cs="Times New Roman"/>
              </w:rPr>
              <w:br/>
              <w:t xml:space="preserve">с начала </w:t>
            </w:r>
            <w:r w:rsidRPr="00CE1892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предусмотрено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утверж</w:t>
            </w:r>
            <w:r w:rsidRPr="00CE1892">
              <w:rPr>
                <w:rFonts w:ascii="Times New Roman" w:hAnsi="Times New Roman" w:cs="Times New Roman"/>
              </w:rPr>
              <w:t>денной</w:t>
            </w:r>
            <w:proofErr w:type="gramEnd"/>
            <w:r w:rsidRPr="00CE1892">
              <w:rPr>
                <w:rFonts w:ascii="Times New Roman" w:hAnsi="Times New Roman" w:cs="Times New Roman"/>
              </w:rPr>
              <w:t xml:space="preserve">  </w:t>
            </w:r>
            <w:r w:rsidRPr="00CE1892">
              <w:rPr>
                <w:rFonts w:ascii="Times New Roman" w:hAnsi="Times New Roman" w:cs="Times New Roman"/>
              </w:rPr>
              <w:br/>
              <w:t>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1892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инан</w:t>
            </w:r>
            <w:r w:rsidRPr="00CE1892">
              <w:rPr>
                <w:rFonts w:ascii="Times New Roman" w:hAnsi="Times New Roman" w:cs="Times New Roman"/>
              </w:rPr>
              <w:t>сировано</w:t>
            </w:r>
            <w:r w:rsidRPr="00CE1892">
              <w:rPr>
                <w:rFonts w:ascii="Times New Roman" w:hAnsi="Times New Roman" w:cs="Times New Roman"/>
              </w:rPr>
              <w:br/>
              <w:t xml:space="preserve">с начала </w:t>
            </w:r>
            <w:r w:rsidRPr="00CE1892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утверж</w:t>
            </w:r>
            <w:r w:rsidRPr="00CE1892">
              <w:rPr>
                <w:rFonts w:ascii="Times New Roman" w:hAnsi="Times New Roman" w:cs="Times New Roman"/>
              </w:rPr>
              <w:t>денной</w:t>
            </w:r>
            <w:proofErr w:type="gramEnd"/>
            <w:r w:rsidRPr="00CE1892">
              <w:rPr>
                <w:rFonts w:ascii="Times New Roman" w:hAnsi="Times New Roman" w:cs="Times New Roman"/>
              </w:rPr>
              <w:t xml:space="preserve">  </w:t>
            </w:r>
            <w:r w:rsidRPr="00CE1892">
              <w:rPr>
                <w:rFonts w:ascii="Times New Roman" w:hAnsi="Times New Roman" w:cs="Times New Roman"/>
              </w:rPr>
              <w:br/>
              <w:t>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профинан</w:t>
            </w:r>
            <w:r w:rsidRPr="00CE1892">
              <w:rPr>
                <w:rFonts w:ascii="Times New Roman" w:hAnsi="Times New Roman" w:cs="Times New Roman"/>
              </w:rPr>
              <w:t>сировано</w:t>
            </w:r>
            <w:r w:rsidRPr="00CE1892">
              <w:rPr>
                <w:rFonts w:ascii="Times New Roman" w:hAnsi="Times New Roman" w:cs="Times New Roman"/>
              </w:rPr>
              <w:br/>
              <w:t xml:space="preserve">с начала </w:t>
            </w:r>
            <w:r w:rsidRPr="00CE1892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</w:t>
            </w:r>
            <w:r w:rsidRPr="00CE1892">
              <w:rPr>
                <w:rFonts w:ascii="Times New Roman" w:hAnsi="Times New Roman" w:cs="Times New Roman"/>
              </w:rPr>
              <w:t>смотрено</w:t>
            </w:r>
            <w:r w:rsidRPr="00CE1892">
              <w:rPr>
                <w:rFonts w:ascii="Times New Roman" w:hAnsi="Times New Roman" w:cs="Times New Roman"/>
              </w:rPr>
              <w:br/>
              <w:t xml:space="preserve">(SUM    </w:t>
            </w:r>
            <w:r w:rsidRPr="00CE1892">
              <w:rPr>
                <w:rFonts w:ascii="Times New Roman" w:hAnsi="Times New Roman" w:cs="Times New Roman"/>
              </w:rPr>
              <w:br/>
              <w:t>граф 3 +</w:t>
            </w:r>
            <w:r w:rsidRPr="00CE1892">
              <w:rPr>
                <w:rFonts w:ascii="Times New Roman" w:hAnsi="Times New Roman" w:cs="Times New Roman"/>
              </w:rPr>
              <w:br/>
              <w:t xml:space="preserve">5 + 7 + </w:t>
            </w:r>
            <w:r w:rsidRPr="00CE1892">
              <w:rPr>
                <w:rFonts w:ascii="Times New Roman" w:hAnsi="Times New Roman" w:cs="Times New Roman"/>
              </w:rPr>
              <w:br/>
              <w:t>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Pr="00CE1892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профинан</w:t>
            </w:r>
            <w:r w:rsidRPr="00CE1892">
              <w:rPr>
                <w:rFonts w:ascii="Times New Roman" w:hAnsi="Times New Roman" w:cs="Times New Roman"/>
              </w:rPr>
              <w:t>сировано</w:t>
            </w:r>
            <w:r w:rsidRPr="00CE1892">
              <w:rPr>
                <w:rFonts w:ascii="Times New Roman" w:hAnsi="Times New Roman" w:cs="Times New Roman"/>
              </w:rPr>
              <w:br/>
              <w:t xml:space="preserve">с начала </w:t>
            </w:r>
            <w:r w:rsidRPr="00CE1892">
              <w:rPr>
                <w:rFonts w:ascii="Times New Roman" w:hAnsi="Times New Roman" w:cs="Times New Roman"/>
              </w:rPr>
              <w:br/>
              <w:t xml:space="preserve">года     </w:t>
            </w:r>
            <w:r w:rsidRPr="00CE1892">
              <w:rPr>
                <w:rFonts w:ascii="Times New Roman" w:hAnsi="Times New Roman" w:cs="Times New Roman"/>
              </w:rPr>
              <w:br/>
              <w:t>(SUM граф</w:t>
            </w:r>
            <w:r w:rsidRPr="00CE1892">
              <w:rPr>
                <w:rFonts w:ascii="Times New Roman" w:hAnsi="Times New Roman" w:cs="Times New Roman"/>
              </w:rPr>
              <w:br/>
              <w:t>4 + 6 + 8</w:t>
            </w:r>
            <w:r w:rsidRPr="00CE1892">
              <w:rPr>
                <w:rFonts w:ascii="Times New Roman" w:hAnsi="Times New Roman" w:cs="Times New Roman"/>
              </w:rPr>
              <w:br/>
              <w:t>+ 10)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Default="00056553" w:rsidP="000930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3" w:rsidRDefault="00056553" w:rsidP="000930E3">
            <w:pPr>
              <w:rPr>
                <w:sz w:val="18"/>
                <w:szCs w:val="18"/>
              </w:rPr>
            </w:pPr>
          </w:p>
        </w:tc>
      </w:tr>
      <w:tr w:rsidR="00056553" w:rsidTr="000930E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56553" w:rsidTr="000930E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553" w:rsidTr="000930E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553" w:rsidTr="000930E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553" w:rsidTr="000930E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553" w:rsidTr="000930E3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программе: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53" w:rsidRDefault="00056553" w:rsidP="00093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6553" w:rsidRDefault="00056553" w:rsidP="00056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56553" w:rsidRDefault="00056553" w:rsidP="00056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&lt;*&gt; - Указываются показатели мероприятий в соответствии с предусмотренными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 количество участников мероприятий и т.п.).</w:t>
      </w:r>
      <w:proofErr w:type="gramEnd"/>
    </w:p>
    <w:p w:rsidR="00056553" w:rsidRDefault="00056553" w:rsidP="00056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&lt;**&gt; - Графа "Примечание" обязательно заполняется по мероприятиям, объем финансирования, по которым не соответствует </w:t>
      </w:r>
      <w:proofErr w:type="gramStart"/>
      <w:r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ДЦП, а также по мероприятиям, по которым результат отсутствует или не соответствует запланированному, с указанием причин отклонений.</w:t>
      </w:r>
    </w:p>
    <w:p w:rsidR="00056553" w:rsidRDefault="00056553" w:rsidP="00056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56553" w:rsidRDefault="00056553" w:rsidP="00056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2F06">
        <w:rPr>
          <w:rFonts w:ascii="Times New Roman" w:hAnsi="Times New Roman" w:cs="Times New Roman"/>
          <w:sz w:val="18"/>
          <w:szCs w:val="18"/>
        </w:rPr>
        <w:t>Квартальный</w:t>
      </w:r>
      <w:r>
        <w:rPr>
          <w:rFonts w:ascii="Times New Roman" w:hAnsi="Times New Roman" w:cs="Times New Roman"/>
          <w:sz w:val="18"/>
          <w:szCs w:val="18"/>
        </w:rPr>
        <w:t xml:space="preserve"> отчет</w:t>
      </w:r>
      <w:r w:rsidRPr="00122F06">
        <w:rPr>
          <w:rFonts w:ascii="Times New Roman" w:hAnsi="Times New Roman" w:cs="Times New Roman"/>
          <w:sz w:val="18"/>
          <w:szCs w:val="18"/>
        </w:rPr>
        <w:t xml:space="preserve">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</w:p>
    <w:p w:rsidR="00056553" w:rsidRDefault="00056553" w:rsidP="00056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E1892" w:rsidRDefault="00CE1892" w:rsidP="00CE1892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056553" w:rsidRDefault="00056553" w:rsidP="00056553">
      <w:pPr>
        <w:sectPr w:rsidR="00056553" w:rsidSect="0005655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E1892" w:rsidRDefault="00CE1892" w:rsidP="00056553"/>
    <w:sectPr w:rsidR="00CE1892" w:rsidSect="001D0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06" w:rsidRDefault="00913D06" w:rsidP="00A46F97">
      <w:r>
        <w:separator/>
      </w:r>
    </w:p>
  </w:endnote>
  <w:endnote w:type="continuationSeparator" w:id="0">
    <w:p w:rsidR="00913D06" w:rsidRDefault="00913D06" w:rsidP="00A4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06" w:rsidRDefault="00913D06" w:rsidP="00A46F97">
      <w:r>
        <w:separator/>
      </w:r>
    </w:p>
  </w:footnote>
  <w:footnote w:type="continuationSeparator" w:id="0">
    <w:p w:rsidR="00913D06" w:rsidRDefault="00913D06" w:rsidP="00A46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92" w:rsidRDefault="00CE1892" w:rsidP="001D06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CE1892" w:rsidRDefault="00CE189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92" w:rsidRDefault="00CE1892" w:rsidP="00D06552">
    <w:pPr>
      <w:pStyle w:val="a7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641D"/>
    <w:multiLevelType w:val="hybridMultilevel"/>
    <w:tmpl w:val="01C6618A"/>
    <w:lvl w:ilvl="0" w:tplc="43824D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75045FE2"/>
    <w:multiLevelType w:val="hybridMultilevel"/>
    <w:tmpl w:val="48148CFA"/>
    <w:lvl w:ilvl="0" w:tplc="34389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AA"/>
    <w:rsid w:val="00056553"/>
    <w:rsid w:val="0009150E"/>
    <w:rsid w:val="001671FC"/>
    <w:rsid w:val="001D066F"/>
    <w:rsid w:val="00296B40"/>
    <w:rsid w:val="003E21CF"/>
    <w:rsid w:val="00684B48"/>
    <w:rsid w:val="006E3078"/>
    <w:rsid w:val="006E7532"/>
    <w:rsid w:val="006F60F7"/>
    <w:rsid w:val="007A2199"/>
    <w:rsid w:val="00823F54"/>
    <w:rsid w:val="008D7E08"/>
    <w:rsid w:val="00913D06"/>
    <w:rsid w:val="0099430F"/>
    <w:rsid w:val="009D32F8"/>
    <w:rsid w:val="00A46F97"/>
    <w:rsid w:val="00A80526"/>
    <w:rsid w:val="00AC0BFE"/>
    <w:rsid w:val="00B133E1"/>
    <w:rsid w:val="00B516BA"/>
    <w:rsid w:val="00B65556"/>
    <w:rsid w:val="00B70C6B"/>
    <w:rsid w:val="00CE1892"/>
    <w:rsid w:val="00CF72B8"/>
    <w:rsid w:val="00D03D39"/>
    <w:rsid w:val="00D06552"/>
    <w:rsid w:val="00D108C3"/>
    <w:rsid w:val="00D14495"/>
    <w:rsid w:val="00D14CBE"/>
    <w:rsid w:val="00D839FD"/>
    <w:rsid w:val="00DB641D"/>
    <w:rsid w:val="00DC45D8"/>
    <w:rsid w:val="00ED5AAA"/>
    <w:rsid w:val="00F2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D5AAA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uiPriority w:val="99"/>
    <w:unhideWhenUsed/>
    <w:rsid w:val="00ED5AA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ED5AA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A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D0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D066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1D066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1D0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D066F"/>
  </w:style>
  <w:style w:type="paragraph" w:customStyle="1" w:styleId="ConsNormal">
    <w:name w:val="ConsNormal"/>
    <w:rsid w:val="001D066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a">
    <w:name w:val="List Paragraph"/>
    <w:basedOn w:val="a"/>
    <w:uiPriority w:val="34"/>
    <w:qFormat/>
    <w:rsid w:val="00A46F97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A46F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6F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basedOn w:val="a"/>
    <w:rsid w:val="00CE18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E1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E1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83519CF7102C1B0B292A2E8C5032FB85C7F472871C756E33A33110CB9Z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A683519CF7102C1B0B292A2E8C5032FBB5B7743277CC756E33A33110CB9Z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683519CF7102C1B0B292A2E8C5032FB85C7F452D71C756E33A33110CB9Z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5982</Words>
  <Characters>34102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Администратор</cp:lastModifiedBy>
  <cp:revision>4</cp:revision>
  <cp:lastPrinted>2018-04-19T06:48:00Z</cp:lastPrinted>
  <dcterms:created xsi:type="dcterms:W3CDTF">2018-04-19T06:46:00Z</dcterms:created>
  <dcterms:modified xsi:type="dcterms:W3CDTF">2018-04-19T06:48:00Z</dcterms:modified>
</cp:coreProperties>
</file>