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4C" w:rsidRDefault="00B82759" w:rsidP="00C06FEC">
      <w:pPr>
        <w:pStyle w:val="30"/>
        <w:shd w:val="clear" w:color="auto" w:fill="auto"/>
        <w:tabs>
          <w:tab w:val="left" w:pos="9639"/>
        </w:tabs>
        <w:spacing w:line="240" w:lineRule="auto"/>
        <w:rPr>
          <w:rFonts w:ascii="Times New Roman" w:hAnsi="Times New Roman" w:cs="Times New Roman"/>
          <w:b/>
        </w:rPr>
      </w:pPr>
      <w:r w:rsidRPr="00C06FEC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C06FEC" w:rsidRPr="00C06FEC" w:rsidRDefault="00C06FEC" w:rsidP="00C06FEC">
      <w:pPr>
        <w:pStyle w:val="30"/>
        <w:shd w:val="clear" w:color="auto" w:fill="auto"/>
        <w:tabs>
          <w:tab w:val="left" w:pos="9639"/>
        </w:tabs>
        <w:spacing w:line="240" w:lineRule="auto"/>
        <w:rPr>
          <w:rFonts w:ascii="Times New Roman" w:hAnsi="Times New Roman" w:cs="Times New Roman"/>
          <w:b/>
        </w:rPr>
      </w:pPr>
    </w:p>
    <w:p w:rsidR="00834F4C" w:rsidRDefault="00B82759" w:rsidP="00C06FEC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C06FEC">
        <w:rPr>
          <w:rFonts w:ascii="Times New Roman" w:hAnsi="Times New Roman" w:cs="Times New Roman"/>
          <w:sz w:val="32"/>
          <w:szCs w:val="32"/>
        </w:rPr>
        <w:t>ПОСТАНОВЛЕНИЕ</w:t>
      </w:r>
      <w:bookmarkEnd w:id="0"/>
    </w:p>
    <w:p w:rsidR="00C06FEC" w:rsidRPr="00C06FEC" w:rsidRDefault="00C06FEC" w:rsidP="00C06FEC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06.04.2023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№ 87</w:t>
      </w:r>
    </w:p>
    <w:p w:rsidR="00834F4C" w:rsidRDefault="00B82759" w:rsidP="00C06FE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06FEC" w:rsidRPr="00C06FEC" w:rsidRDefault="00C06FEC" w:rsidP="00C06FE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F4C" w:rsidRDefault="00B82759" w:rsidP="00C06FE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О проведении публичных слушаний по отчёту об исполнении бюджета</w:t>
      </w:r>
      <w:r w:rsidRPr="00C06FEC">
        <w:rPr>
          <w:rFonts w:ascii="Times New Roman" w:hAnsi="Times New Roman" w:cs="Times New Roman"/>
          <w:sz w:val="26"/>
          <w:szCs w:val="26"/>
        </w:rPr>
        <w:br/>
        <w:t>муниципального образования « Первомайский район» за 2022 год</w:t>
      </w:r>
    </w:p>
    <w:p w:rsidR="00C06FEC" w:rsidRDefault="00C06FEC" w:rsidP="00C06FE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6FEC" w:rsidRDefault="00C06FEC" w:rsidP="00C06FE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6FEC" w:rsidRPr="00C06FEC" w:rsidRDefault="00C06FEC" w:rsidP="00C06FE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F4C" w:rsidRPr="00C06FEC" w:rsidRDefault="00B82759" w:rsidP="00C06FE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В соответствии с Федеральным законом № 131</w:t>
      </w:r>
      <w:r w:rsidR="00C06FEC">
        <w:rPr>
          <w:rFonts w:ascii="Times New Roman" w:hAnsi="Times New Roman" w:cs="Times New Roman"/>
          <w:sz w:val="26"/>
          <w:szCs w:val="26"/>
        </w:rPr>
        <w:t>-</w:t>
      </w:r>
      <w:r w:rsidRPr="00C06FEC">
        <w:rPr>
          <w:rFonts w:ascii="Times New Roman" w:hAnsi="Times New Roman" w:cs="Times New Roman"/>
          <w:sz w:val="26"/>
          <w:szCs w:val="26"/>
        </w:rPr>
        <w:t>ФЗ от 06 октября 2003 года «Об общих принципах организации местного самоуправления в Российской Федерации», Уставом муниципального образования «Первомайский район»,</w:t>
      </w:r>
      <w:r w:rsidR="00C06FEC">
        <w:rPr>
          <w:rFonts w:ascii="Times New Roman" w:hAnsi="Times New Roman" w:cs="Times New Roman"/>
          <w:sz w:val="26"/>
          <w:szCs w:val="26"/>
        </w:rPr>
        <w:t xml:space="preserve"> </w:t>
      </w:r>
      <w:r w:rsidRPr="00C06FEC">
        <w:rPr>
          <w:rFonts w:ascii="Times New Roman" w:hAnsi="Times New Roman" w:cs="Times New Roman"/>
          <w:sz w:val="26"/>
          <w:szCs w:val="26"/>
        </w:rPr>
        <w:t>Порядком организации и проведения публичных сл</w:t>
      </w:r>
      <w:r w:rsidRPr="00C06FEC">
        <w:rPr>
          <w:rFonts w:ascii="Times New Roman" w:hAnsi="Times New Roman" w:cs="Times New Roman"/>
          <w:sz w:val="26"/>
          <w:szCs w:val="26"/>
        </w:rPr>
        <w:t>ушаний в Первомайско</w:t>
      </w:r>
      <w:r w:rsidR="00C06FEC">
        <w:rPr>
          <w:rFonts w:ascii="Times New Roman" w:hAnsi="Times New Roman" w:cs="Times New Roman"/>
          <w:sz w:val="26"/>
          <w:szCs w:val="26"/>
        </w:rPr>
        <w:t>м районе, утвержденным Решением Думы</w:t>
      </w:r>
      <w:r w:rsidRPr="00C06FEC">
        <w:rPr>
          <w:rStyle w:val="295pt"/>
          <w:rFonts w:ascii="Times New Roman" w:hAnsi="Times New Roman" w:cs="Times New Roman"/>
          <w:sz w:val="26"/>
          <w:szCs w:val="26"/>
        </w:rPr>
        <w:t xml:space="preserve"> </w:t>
      </w:r>
      <w:r w:rsidRPr="00C06FEC">
        <w:rPr>
          <w:rFonts w:ascii="Times New Roman" w:hAnsi="Times New Roman" w:cs="Times New Roman"/>
          <w:sz w:val="26"/>
          <w:szCs w:val="26"/>
        </w:rPr>
        <w:t>Первомайского района от 29 ноября 2018 № 333,</w:t>
      </w:r>
    </w:p>
    <w:p w:rsidR="00834F4C" w:rsidRPr="00C06FEC" w:rsidRDefault="00B82759" w:rsidP="00C06FEC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отчёту об исполнении бюджета муниципального образования «Первомайский район» за 2022 год 20 апреля 2023 года в актовом </w:t>
      </w:r>
      <w:r w:rsidRPr="00C06FEC">
        <w:rPr>
          <w:rFonts w:ascii="Times New Roman" w:hAnsi="Times New Roman" w:cs="Times New Roman"/>
          <w:sz w:val="26"/>
          <w:szCs w:val="26"/>
        </w:rPr>
        <w:t>зале Администрации Первомайского района в 12-00.</w:t>
      </w:r>
    </w:p>
    <w:p w:rsidR="00834F4C" w:rsidRPr="00C06FEC" w:rsidRDefault="00B82759" w:rsidP="00C06FEC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Утвердить рабочую группу в составе:</w:t>
      </w:r>
    </w:p>
    <w:p w:rsidR="00834F4C" w:rsidRPr="00C06FEC" w:rsidRDefault="00B82759" w:rsidP="00C06FE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Депутат Думы Первомайского района:</w:t>
      </w:r>
    </w:p>
    <w:p w:rsidR="00834F4C" w:rsidRPr="00C06FEC" w:rsidRDefault="00B82759" w:rsidP="00C06FEC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М.А. Шемерянкина - председатель комиссии Думы Первомайского района</w:t>
      </w:r>
    </w:p>
    <w:p w:rsidR="00834F4C" w:rsidRPr="00C06FEC" w:rsidRDefault="00B82759" w:rsidP="00C06FEC">
      <w:pPr>
        <w:pStyle w:val="20"/>
        <w:shd w:val="clear" w:color="auto" w:fill="auto"/>
        <w:tabs>
          <w:tab w:val="left" w:pos="90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по бюджетно-финансовой политике (по согласованию);</w:t>
      </w:r>
      <w:r w:rsidRPr="00C06FEC">
        <w:rPr>
          <w:rFonts w:ascii="Times New Roman" w:hAnsi="Times New Roman" w:cs="Times New Roman"/>
          <w:sz w:val="26"/>
          <w:szCs w:val="26"/>
        </w:rPr>
        <w:tab/>
        <w:t>,</w:t>
      </w:r>
    </w:p>
    <w:p w:rsidR="00834F4C" w:rsidRPr="00C06FEC" w:rsidRDefault="00B82759" w:rsidP="00C06FE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Работников Админ</w:t>
      </w:r>
      <w:r w:rsidRPr="00C06FEC">
        <w:rPr>
          <w:rFonts w:ascii="Times New Roman" w:hAnsi="Times New Roman" w:cs="Times New Roman"/>
          <w:sz w:val="26"/>
          <w:szCs w:val="26"/>
        </w:rPr>
        <w:t>истрации Первомайского района и Финансового управления Администрации Первомайского района:</w:t>
      </w:r>
    </w:p>
    <w:p w:rsidR="00834F4C" w:rsidRPr="00C06FEC" w:rsidRDefault="00B82759" w:rsidP="00C06FE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 xml:space="preserve">- Гончарук Н.А. - заместитель Главы Первомайского района по экономике, финансам и инвестициям, контактный телефон </w:t>
      </w:r>
      <w:r w:rsidR="00C06FEC">
        <w:rPr>
          <w:rFonts w:ascii="Times New Roman" w:hAnsi="Times New Roman" w:cs="Times New Roman"/>
          <w:sz w:val="26"/>
          <w:szCs w:val="26"/>
        </w:rPr>
        <w:t>– 8(38245)</w:t>
      </w:r>
      <w:r w:rsidRPr="00C06FEC">
        <w:rPr>
          <w:rFonts w:ascii="Times New Roman" w:hAnsi="Times New Roman" w:cs="Times New Roman"/>
          <w:sz w:val="26"/>
          <w:szCs w:val="26"/>
        </w:rPr>
        <w:t>2-26-44;</w:t>
      </w:r>
    </w:p>
    <w:p w:rsidR="00834F4C" w:rsidRPr="00C06FEC" w:rsidRDefault="00B82759" w:rsidP="00C06FEC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 xml:space="preserve">Вяльцева С.М. - начальник </w:t>
      </w:r>
      <w:r w:rsidRPr="00C06FEC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  <w:r w:rsidR="00C06FEC" w:rsidRPr="00C06FEC">
        <w:rPr>
          <w:rFonts w:ascii="Times New Roman" w:hAnsi="Times New Roman" w:cs="Times New Roman"/>
          <w:sz w:val="26"/>
          <w:szCs w:val="26"/>
        </w:rPr>
        <w:t>Администрации</w:t>
      </w:r>
      <w:r w:rsidRPr="00C06FEC">
        <w:rPr>
          <w:rFonts w:ascii="Times New Roman" w:hAnsi="Times New Roman" w:cs="Times New Roman"/>
          <w:sz w:val="26"/>
          <w:szCs w:val="26"/>
        </w:rPr>
        <w:t xml:space="preserve"> Первомайского района, контактный телефон </w:t>
      </w:r>
      <w:r w:rsidR="00C06FEC">
        <w:rPr>
          <w:rFonts w:ascii="Times New Roman" w:hAnsi="Times New Roman" w:cs="Times New Roman"/>
          <w:sz w:val="26"/>
          <w:szCs w:val="26"/>
        </w:rPr>
        <w:t>– 8(38245)</w:t>
      </w:r>
      <w:r w:rsidRPr="00C06FEC">
        <w:rPr>
          <w:rFonts w:ascii="Times New Roman" w:hAnsi="Times New Roman" w:cs="Times New Roman"/>
          <w:sz w:val="26"/>
          <w:szCs w:val="26"/>
        </w:rPr>
        <w:t>2-22-52;</w:t>
      </w:r>
    </w:p>
    <w:p w:rsidR="00834F4C" w:rsidRPr="00C06FEC" w:rsidRDefault="00B82759" w:rsidP="00C06FEC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Гурская Ю.А. - начальник бюджетного отдела Финансового управления Администрац</w:t>
      </w:r>
      <w:r w:rsidR="00C06FEC">
        <w:rPr>
          <w:rFonts w:ascii="Times New Roman" w:hAnsi="Times New Roman" w:cs="Times New Roman"/>
          <w:sz w:val="26"/>
          <w:szCs w:val="26"/>
        </w:rPr>
        <w:t>ии Первомайского района, контакт</w:t>
      </w:r>
      <w:r w:rsidRPr="00C06FEC">
        <w:rPr>
          <w:rFonts w:ascii="Times New Roman" w:hAnsi="Times New Roman" w:cs="Times New Roman"/>
          <w:sz w:val="26"/>
          <w:szCs w:val="26"/>
        </w:rPr>
        <w:t xml:space="preserve">ный телефон </w:t>
      </w:r>
      <w:r w:rsidR="00C06FEC">
        <w:rPr>
          <w:rFonts w:ascii="Times New Roman" w:hAnsi="Times New Roman" w:cs="Times New Roman"/>
          <w:sz w:val="26"/>
          <w:szCs w:val="26"/>
        </w:rPr>
        <w:t>– 8(38245)</w:t>
      </w:r>
      <w:r w:rsidRPr="00C06FEC">
        <w:rPr>
          <w:rFonts w:ascii="Times New Roman" w:hAnsi="Times New Roman" w:cs="Times New Roman"/>
          <w:sz w:val="26"/>
          <w:szCs w:val="26"/>
        </w:rPr>
        <w:t>2-19-51;</w:t>
      </w:r>
    </w:p>
    <w:p w:rsidR="00834F4C" w:rsidRPr="00C06FEC" w:rsidRDefault="00B82759" w:rsidP="00C06FEC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Цыганкова А.С. - главный специалист п</w:t>
      </w:r>
      <w:r w:rsidRPr="00C06FEC">
        <w:rPr>
          <w:rFonts w:ascii="Times New Roman" w:hAnsi="Times New Roman" w:cs="Times New Roman"/>
          <w:sz w:val="26"/>
          <w:szCs w:val="26"/>
        </w:rPr>
        <w:t>о доходам бюджетного отдела Финансового управления Администрации Первомайского района, конта</w:t>
      </w:r>
      <w:r w:rsidRPr="00C06FEC">
        <w:rPr>
          <w:rStyle w:val="2Candara115pt"/>
          <w:rFonts w:ascii="Times New Roman" w:hAnsi="Times New Roman" w:cs="Times New Roman"/>
          <w:sz w:val="26"/>
          <w:szCs w:val="26"/>
        </w:rPr>
        <w:t>1</w:t>
      </w:r>
      <w:r w:rsidRPr="00C06FEC">
        <w:rPr>
          <w:rFonts w:ascii="Times New Roman" w:hAnsi="Times New Roman" w:cs="Times New Roman"/>
          <w:sz w:val="26"/>
          <w:szCs w:val="26"/>
        </w:rPr>
        <w:t xml:space="preserve">Сгный телефон </w:t>
      </w:r>
      <w:r w:rsidR="00C06FEC">
        <w:rPr>
          <w:rFonts w:ascii="Times New Roman" w:hAnsi="Times New Roman" w:cs="Times New Roman"/>
          <w:sz w:val="26"/>
          <w:szCs w:val="26"/>
        </w:rPr>
        <w:t>– 8(38245)</w:t>
      </w:r>
      <w:r w:rsidRPr="00C06FEC">
        <w:rPr>
          <w:rFonts w:ascii="Times New Roman" w:hAnsi="Times New Roman" w:cs="Times New Roman"/>
          <w:sz w:val="26"/>
          <w:szCs w:val="26"/>
        </w:rPr>
        <w:t>2-19-31;</w:t>
      </w:r>
    </w:p>
    <w:p w:rsidR="00834F4C" w:rsidRPr="00C06FEC" w:rsidRDefault="00B82759" w:rsidP="00C06FEC">
      <w:pPr>
        <w:pStyle w:val="20"/>
        <w:numPr>
          <w:ilvl w:val="0"/>
          <w:numId w:val="2"/>
        </w:numPr>
        <w:shd w:val="clear" w:color="auto" w:fill="auto"/>
        <w:tabs>
          <w:tab w:val="left" w:pos="952"/>
          <w:tab w:val="left" w:pos="90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представителей общественности.</w:t>
      </w:r>
      <w:r w:rsidRPr="00C06FEC">
        <w:rPr>
          <w:rFonts w:ascii="Times New Roman" w:hAnsi="Times New Roman" w:cs="Times New Roman"/>
          <w:sz w:val="26"/>
          <w:szCs w:val="26"/>
        </w:rPr>
        <w:tab/>
        <w:t>'</w:t>
      </w:r>
    </w:p>
    <w:p w:rsidR="00834F4C" w:rsidRPr="00C06FEC" w:rsidRDefault="00B82759" w:rsidP="00C06FEC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Ильича», а также разместить на официальном сайте Адм</w:t>
      </w:r>
      <w:r w:rsidRPr="00C06FEC">
        <w:rPr>
          <w:rFonts w:ascii="Times New Roman" w:hAnsi="Times New Roman" w:cs="Times New Roman"/>
          <w:sz w:val="26"/>
          <w:szCs w:val="26"/>
        </w:rPr>
        <w:t xml:space="preserve">инистрации Первомайского района </w:t>
      </w:r>
      <w:r w:rsidRPr="00C06FEC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hyperlink r:id="rId7" w:history="1">
        <w:r w:rsidRPr="00C06FEC">
          <w:rPr>
            <w:rStyle w:val="a3"/>
            <w:rFonts w:ascii="Times New Roman" w:hAnsi="Times New Roman" w:cs="Times New Roman"/>
            <w:sz w:val="26"/>
            <w:szCs w:val="26"/>
            <w:lang w:val="en-US" w:eastAsia="en-US" w:bidi="en-US"/>
          </w:rPr>
          <w:t>http</w:t>
        </w:r>
        <w:r w:rsidRPr="00C06FEC">
          <w:rPr>
            <w:rStyle w:val="a3"/>
            <w:rFonts w:ascii="Times New Roman" w:hAnsi="Times New Roman" w:cs="Times New Roman"/>
            <w:sz w:val="26"/>
            <w:szCs w:val="26"/>
            <w:lang w:eastAsia="en-US" w:bidi="en-US"/>
          </w:rPr>
          <w:t>://</w:t>
        </w:r>
        <w:r w:rsidRPr="00C06FEC">
          <w:rPr>
            <w:rStyle w:val="a3"/>
            <w:rFonts w:ascii="Times New Roman" w:hAnsi="Times New Roman" w:cs="Times New Roman"/>
            <w:sz w:val="26"/>
            <w:szCs w:val="26"/>
            <w:lang w:val="en-US" w:eastAsia="en-US" w:bidi="en-US"/>
          </w:rPr>
          <w:t>pmr</w:t>
        </w:r>
        <w:r w:rsidRPr="00C06FEC">
          <w:rPr>
            <w:rStyle w:val="a3"/>
            <w:rFonts w:ascii="Times New Roman" w:hAnsi="Times New Roman" w:cs="Times New Roman"/>
            <w:sz w:val="26"/>
            <w:szCs w:val="26"/>
            <w:lang w:eastAsia="en-US" w:bidi="en-US"/>
          </w:rPr>
          <w:t>.</w:t>
        </w:r>
        <w:r w:rsidRPr="00C06FEC">
          <w:rPr>
            <w:rStyle w:val="a3"/>
            <w:rFonts w:ascii="Times New Roman" w:hAnsi="Times New Roman" w:cs="Times New Roman"/>
            <w:sz w:val="26"/>
            <w:szCs w:val="26"/>
            <w:lang w:val="en-US" w:eastAsia="en-US" w:bidi="en-US"/>
          </w:rPr>
          <w:t>tomsk</w:t>
        </w:r>
        <w:r w:rsidRPr="00C06FEC">
          <w:rPr>
            <w:rStyle w:val="a3"/>
            <w:rFonts w:ascii="Times New Roman" w:hAnsi="Times New Roman" w:cs="Times New Roman"/>
            <w:sz w:val="26"/>
            <w:szCs w:val="26"/>
            <w:lang w:eastAsia="en-US" w:bidi="en-US"/>
          </w:rPr>
          <w:t>.</w:t>
        </w:r>
        <w:r w:rsidRPr="00C06FEC">
          <w:rPr>
            <w:rStyle w:val="a3"/>
            <w:rFonts w:ascii="Times New Roman" w:hAnsi="Times New Roman" w:cs="Times New Roman"/>
            <w:sz w:val="26"/>
            <w:szCs w:val="26"/>
            <w:lang w:val="en-US" w:eastAsia="en-US" w:bidi="en-US"/>
          </w:rPr>
          <w:t>ru</w:t>
        </w:r>
      </w:hyperlink>
      <w:r w:rsidRPr="00C06FEC">
        <w:rPr>
          <w:rFonts w:ascii="Times New Roman" w:hAnsi="Times New Roman" w:cs="Times New Roman"/>
          <w:sz w:val="26"/>
          <w:szCs w:val="26"/>
          <w:lang w:eastAsia="en-US" w:bidi="en-US"/>
        </w:rPr>
        <w:t>).</w:t>
      </w:r>
    </w:p>
    <w:p w:rsidR="00834F4C" w:rsidRPr="00C06FEC" w:rsidRDefault="00B82759" w:rsidP="00C06FEC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E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C06FEC" w:rsidRDefault="00C06FEC" w:rsidP="00C06F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FEC" w:rsidRDefault="00C06FEC" w:rsidP="00C06F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F4C" w:rsidRPr="00C06FEC" w:rsidRDefault="00C06FEC" w:rsidP="00C06F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Первомайского района                                                            </w:t>
      </w:r>
      <w:r w:rsidR="00B82759" w:rsidRPr="00C06FEC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B82759" w:rsidRPr="00C06FEC">
        <w:rPr>
          <w:rFonts w:ascii="Times New Roman" w:hAnsi="Times New Roman" w:cs="Times New Roman"/>
          <w:sz w:val="26"/>
          <w:szCs w:val="26"/>
        </w:rPr>
        <w:t>. Петроченко</w:t>
      </w:r>
    </w:p>
    <w:p w:rsid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Ю.А. Гурская </w:t>
      </w:r>
    </w:p>
    <w:p w:rsidR="00834F4C" w:rsidRDefault="00B82759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  <w:r w:rsidRPr="00C06FEC">
        <w:rPr>
          <w:rStyle w:val="51"/>
          <w:rFonts w:ascii="Times New Roman" w:hAnsi="Times New Roman" w:cs="Times New Roman"/>
          <w:sz w:val="20"/>
          <w:szCs w:val="20"/>
        </w:rPr>
        <w:t>8</w:t>
      </w:r>
      <w:r w:rsidRPr="00C06FEC">
        <w:rPr>
          <w:rStyle w:val="57pt"/>
          <w:rFonts w:ascii="Times New Roman" w:hAnsi="Times New Roman" w:cs="Times New Roman"/>
          <w:sz w:val="20"/>
          <w:szCs w:val="20"/>
        </w:rPr>
        <w:t xml:space="preserve"> (</w:t>
      </w:r>
      <w:r w:rsidRPr="00C06FEC">
        <w:rPr>
          <w:rStyle w:val="51"/>
          <w:rFonts w:ascii="Times New Roman" w:hAnsi="Times New Roman" w:cs="Times New Roman"/>
          <w:sz w:val="20"/>
          <w:szCs w:val="20"/>
        </w:rPr>
        <w:t>38</w:t>
      </w:r>
      <w:r w:rsidRPr="00C06FEC">
        <w:rPr>
          <w:rStyle w:val="57pt"/>
          <w:rFonts w:ascii="Times New Roman" w:hAnsi="Times New Roman" w:cs="Times New Roman"/>
          <w:sz w:val="20"/>
          <w:szCs w:val="20"/>
        </w:rPr>
        <w:t>-</w:t>
      </w:r>
      <w:r w:rsidRPr="00C06FEC">
        <w:rPr>
          <w:rStyle w:val="51"/>
          <w:rFonts w:ascii="Times New Roman" w:hAnsi="Times New Roman" w:cs="Times New Roman"/>
          <w:sz w:val="20"/>
          <w:szCs w:val="20"/>
        </w:rPr>
        <w:t>245</w:t>
      </w:r>
      <w:r w:rsidRPr="00C06FEC">
        <w:rPr>
          <w:rStyle w:val="57pt"/>
          <w:rFonts w:ascii="Times New Roman" w:hAnsi="Times New Roman" w:cs="Times New Roman"/>
          <w:sz w:val="20"/>
          <w:szCs w:val="20"/>
        </w:rPr>
        <w:t>)</w:t>
      </w:r>
      <w:r w:rsidRPr="00C06FEC">
        <w:rPr>
          <w:rStyle w:val="51"/>
          <w:rFonts w:ascii="Times New Roman" w:hAnsi="Times New Roman" w:cs="Times New Roman"/>
          <w:sz w:val="20"/>
          <w:szCs w:val="20"/>
        </w:rPr>
        <w:t>2</w:t>
      </w:r>
      <w:r w:rsidRPr="00C06FEC">
        <w:rPr>
          <w:rStyle w:val="57pt"/>
          <w:rFonts w:ascii="Times New Roman" w:hAnsi="Times New Roman" w:cs="Times New Roman"/>
          <w:sz w:val="20"/>
          <w:szCs w:val="20"/>
        </w:rPr>
        <w:t>-</w:t>
      </w:r>
      <w:r w:rsidRPr="00C06FEC">
        <w:rPr>
          <w:rStyle w:val="51"/>
          <w:rFonts w:ascii="Times New Roman" w:hAnsi="Times New Roman" w:cs="Times New Roman"/>
          <w:sz w:val="20"/>
          <w:szCs w:val="20"/>
        </w:rPr>
        <w:t>22-52</w:t>
      </w: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  <w:r>
        <w:rPr>
          <w:rStyle w:val="51"/>
          <w:rFonts w:ascii="Times New Roman" w:hAnsi="Times New Roman" w:cs="Times New Roman"/>
          <w:sz w:val="20"/>
          <w:szCs w:val="20"/>
        </w:rPr>
        <w:t>Рассылка:</w:t>
      </w:r>
    </w:p>
    <w:p w:rsidR="00C06FEC" w:rsidRDefault="00C06FEC" w:rsidP="00C06FEC">
      <w:pPr>
        <w:pStyle w:val="50"/>
        <w:shd w:val="clear" w:color="auto" w:fill="auto"/>
        <w:spacing w:line="240" w:lineRule="auto"/>
        <w:rPr>
          <w:rStyle w:val="51"/>
          <w:rFonts w:ascii="Times New Roman" w:hAnsi="Times New Roman" w:cs="Times New Roman"/>
          <w:sz w:val="20"/>
          <w:szCs w:val="20"/>
        </w:rPr>
      </w:pPr>
      <w:r>
        <w:rPr>
          <w:rStyle w:val="51"/>
          <w:rFonts w:ascii="Times New Roman" w:hAnsi="Times New Roman" w:cs="Times New Roman"/>
          <w:sz w:val="20"/>
          <w:szCs w:val="20"/>
        </w:rPr>
        <w:t>1 – дело</w:t>
      </w:r>
    </w:p>
    <w:p w:rsidR="00834F4C" w:rsidRPr="00C06FEC" w:rsidRDefault="00C06FEC" w:rsidP="00C06FEC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51"/>
          <w:rFonts w:ascii="Times New Roman" w:hAnsi="Times New Roman" w:cs="Times New Roman"/>
          <w:sz w:val="20"/>
          <w:szCs w:val="20"/>
        </w:rPr>
        <w:t xml:space="preserve">1 – ФУ </w:t>
      </w:r>
      <w:bookmarkStart w:id="1" w:name="_GoBack"/>
      <w:bookmarkEnd w:id="1"/>
    </w:p>
    <w:sectPr w:rsidR="00834F4C" w:rsidRPr="00C06FEC" w:rsidSect="00C06FEC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59" w:rsidRDefault="00B82759">
      <w:r>
        <w:separator/>
      </w:r>
    </w:p>
  </w:endnote>
  <w:endnote w:type="continuationSeparator" w:id="0">
    <w:p w:rsidR="00B82759" w:rsidRDefault="00B8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59" w:rsidRDefault="00B82759"/>
  </w:footnote>
  <w:footnote w:type="continuationSeparator" w:id="0">
    <w:p w:rsidR="00B82759" w:rsidRDefault="00B827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E87"/>
    <w:multiLevelType w:val="multilevel"/>
    <w:tmpl w:val="70EA51D2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FE4058"/>
    <w:multiLevelType w:val="multilevel"/>
    <w:tmpl w:val="4FB0885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4C"/>
    <w:rsid w:val="00834F4C"/>
    <w:rsid w:val="008667A2"/>
    <w:rsid w:val="00B82759"/>
    <w:rsid w:val="00C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427F"/>
  <w15:docId w15:val="{9D9FA2FC-C540-4A3B-AA56-50881B4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Малые прописные"/>
    <w:basedOn w:val="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7pt">
    <w:name w:val="Основной текст (5) + 7 pt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CenturyGothic55pt0pt">
    <w:name w:val="Колонтитул + Century Gothic;5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48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48" w:lineRule="exact"/>
      <w:outlineLvl w:val="0"/>
    </w:pPr>
    <w:rPr>
      <w:rFonts w:ascii="Sylfaen" w:eastAsia="Sylfaen" w:hAnsi="Sylfaen" w:cs="Sylfae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7" w:lineRule="exact"/>
    </w:pPr>
    <w:rPr>
      <w:rFonts w:ascii="Sylfaen" w:eastAsia="Sylfaen" w:hAnsi="Sylfaen" w:cs="Sylfae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pacing w:val="-10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C06F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F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2023-04-06T08:11:00Z</cp:lastPrinted>
  <dcterms:created xsi:type="dcterms:W3CDTF">2023-04-06T08:12:00Z</dcterms:created>
  <dcterms:modified xsi:type="dcterms:W3CDTF">2023-04-06T08:12:00Z</dcterms:modified>
</cp:coreProperties>
</file>