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9C" w:rsidRDefault="00C36D9C" w:rsidP="00C36D9C">
      <w:pPr>
        <w:tabs>
          <w:tab w:val="left" w:pos="4500"/>
        </w:tabs>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А</w:t>
      </w:r>
      <w:r w:rsidRPr="00285DD2">
        <w:rPr>
          <w:rFonts w:ascii="Times New Roman" w:hAnsi="Times New Roman" w:cs="Times New Roman"/>
          <w:b/>
          <w:bCs/>
          <w:color w:val="000000" w:themeColor="text1"/>
          <w:sz w:val="26"/>
          <w:szCs w:val="26"/>
        </w:rPr>
        <w:t>ДМИНИСТРАЦИЯ ПЕРВОМАЙСКОГО РАЙОНА</w:t>
      </w:r>
    </w:p>
    <w:p w:rsidR="00C36D9C" w:rsidRPr="00285DD2" w:rsidRDefault="00C36D9C" w:rsidP="00C36D9C">
      <w:pPr>
        <w:tabs>
          <w:tab w:val="left" w:pos="4500"/>
        </w:tabs>
        <w:spacing w:after="0" w:line="240" w:lineRule="auto"/>
        <w:jc w:val="center"/>
        <w:rPr>
          <w:rFonts w:ascii="Times New Roman" w:hAnsi="Times New Roman" w:cs="Times New Roman"/>
          <w:b/>
          <w:bCs/>
          <w:color w:val="000000" w:themeColor="text1"/>
          <w:sz w:val="26"/>
          <w:szCs w:val="26"/>
        </w:rPr>
      </w:pPr>
    </w:p>
    <w:p w:rsidR="00C36D9C" w:rsidRDefault="00C36D9C" w:rsidP="00C36D9C">
      <w:pPr>
        <w:pStyle w:val="3"/>
        <w:spacing w:before="0" w:line="240" w:lineRule="auto"/>
        <w:jc w:val="center"/>
        <w:rPr>
          <w:rFonts w:ascii="Times New Roman" w:hAnsi="Times New Roman" w:cs="Times New Roman"/>
          <w:color w:val="000000" w:themeColor="text1"/>
          <w:sz w:val="32"/>
          <w:szCs w:val="32"/>
        </w:rPr>
      </w:pPr>
      <w:r w:rsidRPr="00285DD2">
        <w:rPr>
          <w:rFonts w:ascii="Times New Roman" w:hAnsi="Times New Roman" w:cs="Times New Roman"/>
          <w:color w:val="000000" w:themeColor="text1"/>
          <w:sz w:val="32"/>
          <w:szCs w:val="32"/>
        </w:rPr>
        <w:t>РАСПОРЯЖЕНИЕ</w:t>
      </w:r>
    </w:p>
    <w:p w:rsidR="00C36D9C" w:rsidRPr="00B24475" w:rsidRDefault="00F51A34" w:rsidP="00F51A34">
      <w:pPr>
        <w:pStyle w:val="3"/>
        <w:spacing w:before="0" w:line="240" w:lineRule="auto"/>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11.11.2020                                                                                                                  № 510-ра</w:t>
      </w:r>
    </w:p>
    <w:p w:rsidR="00F51A34" w:rsidRDefault="00F51A34" w:rsidP="00F51A3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 Первомайское</w:t>
      </w:r>
    </w:p>
    <w:p w:rsidR="00F51A34" w:rsidRDefault="00F51A34" w:rsidP="00F51A34">
      <w:pPr>
        <w:spacing w:after="0" w:line="240" w:lineRule="auto"/>
        <w:jc w:val="center"/>
        <w:rPr>
          <w:rFonts w:ascii="Times New Roman" w:hAnsi="Times New Roman" w:cs="Times New Roman"/>
          <w:color w:val="000000" w:themeColor="text1"/>
          <w:sz w:val="26"/>
          <w:szCs w:val="26"/>
        </w:rPr>
      </w:pPr>
    </w:p>
    <w:p w:rsidR="00C36D9C" w:rsidRDefault="00681C62" w:rsidP="00F51A34">
      <w:pPr>
        <w:spacing w:after="0" w:line="240" w:lineRule="auto"/>
        <w:jc w:val="center"/>
        <w:rPr>
          <w:rFonts w:ascii="Times New Roman" w:hAnsi="Times New Roman" w:cs="Times New Roman"/>
          <w:sz w:val="26"/>
          <w:szCs w:val="26"/>
        </w:rPr>
      </w:pPr>
      <w:r w:rsidRPr="00681C62">
        <w:rPr>
          <w:rFonts w:ascii="Times New Roman" w:hAnsi="Times New Roman" w:cs="Times New Roman"/>
          <w:color w:val="000000" w:themeColor="text1"/>
          <w:sz w:val="26"/>
          <w:szCs w:val="26"/>
        </w:rPr>
        <w:t xml:space="preserve">Об </w:t>
      </w:r>
      <w:r w:rsidR="008504B0">
        <w:rPr>
          <w:rFonts w:ascii="Times New Roman" w:hAnsi="Times New Roman" w:cs="Times New Roman"/>
          <w:color w:val="000000" w:themeColor="text1"/>
          <w:sz w:val="26"/>
          <w:szCs w:val="26"/>
        </w:rPr>
        <w:t>одобрении прогноза социально-экономического развития муниципального образования «П</w:t>
      </w:r>
      <w:r w:rsidR="008B7F2F">
        <w:rPr>
          <w:rFonts w:ascii="Times New Roman" w:hAnsi="Times New Roman" w:cs="Times New Roman"/>
          <w:color w:val="000000" w:themeColor="text1"/>
          <w:sz w:val="26"/>
          <w:szCs w:val="26"/>
        </w:rPr>
        <w:t>ервомайский район» на 20</w:t>
      </w:r>
      <w:r w:rsidR="00DC290A">
        <w:rPr>
          <w:rFonts w:ascii="Times New Roman" w:hAnsi="Times New Roman" w:cs="Times New Roman"/>
          <w:color w:val="000000" w:themeColor="text1"/>
          <w:sz w:val="26"/>
          <w:szCs w:val="26"/>
        </w:rPr>
        <w:t>21</w:t>
      </w:r>
      <w:r w:rsidR="008B7F2F">
        <w:rPr>
          <w:rFonts w:ascii="Times New Roman" w:hAnsi="Times New Roman" w:cs="Times New Roman"/>
          <w:color w:val="000000" w:themeColor="text1"/>
          <w:sz w:val="26"/>
          <w:szCs w:val="26"/>
        </w:rPr>
        <w:t>-202</w:t>
      </w:r>
      <w:r w:rsidR="00DC290A">
        <w:rPr>
          <w:rFonts w:ascii="Times New Roman" w:hAnsi="Times New Roman" w:cs="Times New Roman"/>
          <w:color w:val="000000" w:themeColor="text1"/>
          <w:sz w:val="26"/>
          <w:szCs w:val="26"/>
        </w:rPr>
        <w:t>3</w:t>
      </w:r>
      <w:r w:rsidR="008504B0">
        <w:rPr>
          <w:rFonts w:ascii="Times New Roman" w:hAnsi="Times New Roman" w:cs="Times New Roman"/>
          <w:color w:val="000000" w:themeColor="text1"/>
          <w:sz w:val="26"/>
          <w:szCs w:val="26"/>
        </w:rPr>
        <w:t xml:space="preserve"> год</w:t>
      </w:r>
      <w:r w:rsidR="00DC290A">
        <w:rPr>
          <w:rFonts w:ascii="Times New Roman" w:hAnsi="Times New Roman" w:cs="Times New Roman"/>
          <w:color w:val="000000" w:themeColor="text1"/>
          <w:sz w:val="26"/>
          <w:szCs w:val="26"/>
        </w:rPr>
        <w:t>ы</w:t>
      </w:r>
    </w:p>
    <w:p w:rsidR="00B24475" w:rsidRDefault="00B24475" w:rsidP="00F51A34">
      <w:pPr>
        <w:spacing w:after="0" w:line="240" w:lineRule="auto"/>
        <w:jc w:val="center"/>
        <w:rPr>
          <w:rFonts w:ascii="Times New Roman" w:hAnsi="Times New Roman" w:cs="Times New Roman"/>
          <w:sz w:val="26"/>
          <w:szCs w:val="26"/>
        </w:rPr>
      </w:pPr>
    </w:p>
    <w:p w:rsidR="00B24475" w:rsidRDefault="00B24475" w:rsidP="00F51A34">
      <w:pPr>
        <w:spacing w:after="0" w:line="240" w:lineRule="auto"/>
        <w:jc w:val="center"/>
        <w:rPr>
          <w:rFonts w:ascii="Times New Roman" w:hAnsi="Times New Roman" w:cs="Times New Roman"/>
          <w:sz w:val="26"/>
          <w:szCs w:val="26"/>
        </w:rPr>
      </w:pPr>
    </w:p>
    <w:p w:rsidR="005C018C" w:rsidRPr="006B395F" w:rsidRDefault="005C018C" w:rsidP="00F51A34">
      <w:pPr>
        <w:spacing w:after="0" w:line="240" w:lineRule="auto"/>
        <w:jc w:val="center"/>
        <w:rPr>
          <w:rFonts w:ascii="Times New Roman" w:hAnsi="Times New Roman" w:cs="Times New Roman"/>
          <w:sz w:val="26"/>
          <w:szCs w:val="26"/>
        </w:rPr>
      </w:pPr>
    </w:p>
    <w:p w:rsidR="00681C62" w:rsidRPr="00681C62" w:rsidRDefault="00681C62" w:rsidP="00F51A34">
      <w:pPr>
        <w:spacing w:after="0" w:line="240" w:lineRule="auto"/>
        <w:ind w:firstLine="709"/>
        <w:jc w:val="both"/>
        <w:rPr>
          <w:rFonts w:ascii="Times New Roman" w:hAnsi="Times New Roman" w:cs="Times New Roman"/>
          <w:color w:val="000000" w:themeColor="text1"/>
          <w:sz w:val="26"/>
          <w:szCs w:val="26"/>
        </w:rPr>
      </w:pPr>
      <w:r w:rsidRPr="00681C62">
        <w:rPr>
          <w:rFonts w:ascii="Times New Roman" w:hAnsi="Times New Roman" w:cs="Times New Roman"/>
          <w:color w:val="000000" w:themeColor="text1"/>
          <w:sz w:val="26"/>
          <w:szCs w:val="26"/>
        </w:rPr>
        <w:t xml:space="preserve">В соответствии с </w:t>
      </w:r>
      <w:r w:rsidR="008504B0">
        <w:rPr>
          <w:rFonts w:ascii="Times New Roman" w:hAnsi="Times New Roman" w:cs="Times New Roman"/>
          <w:color w:val="000000" w:themeColor="text1"/>
          <w:sz w:val="26"/>
          <w:szCs w:val="26"/>
        </w:rPr>
        <w:t>постановлением Администраци</w:t>
      </w:r>
      <w:r w:rsidR="005561ED">
        <w:rPr>
          <w:rFonts w:ascii="Times New Roman" w:hAnsi="Times New Roman" w:cs="Times New Roman"/>
          <w:color w:val="000000" w:themeColor="text1"/>
          <w:sz w:val="26"/>
          <w:szCs w:val="26"/>
        </w:rPr>
        <w:t xml:space="preserve">и Первомайского района от 07 июля </w:t>
      </w:r>
      <w:r w:rsidR="008504B0">
        <w:rPr>
          <w:rFonts w:ascii="Times New Roman" w:hAnsi="Times New Roman" w:cs="Times New Roman"/>
          <w:color w:val="000000" w:themeColor="text1"/>
          <w:sz w:val="26"/>
          <w:szCs w:val="26"/>
        </w:rPr>
        <w:t>2016</w:t>
      </w:r>
      <w:r w:rsidR="005561ED">
        <w:rPr>
          <w:rFonts w:ascii="Times New Roman" w:hAnsi="Times New Roman" w:cs="Times New Roman"/>
          <w:color w:val="000000" w:themeColor="text1"/>
          <w:sz w:val="26"/>
          <w:szCs w:val="26"/>
        </w:rPr>
        <w:t xml:space="preserve"> года</w:t>
      </w:r>
      <w:r w:rsidR="008504B0">
        <w:rPr>
          <w:rFonts w:ascii="Times New Roman" w:hAnsi="Times New Roman" w:cs="Times New Roman"/>
          <w:color w:val="000000" w:themeColor="text1"/>
          <w:sz w:val="26"/>
          <w:szCs w:val="26"/>
        </w:rPr>
        <w:t xml:space="preserve"> № 151 «Об утверждении Порядка разработки прогноза социально-экономического развития муниципального образования «Первомайский район» на среднесрочный период»</w:t>
      </w:r>
      <w:r w:rsidRPr="00681C62">
        <w:rPr>
          <w:rFonts w:ascii="Times New Roman" w:hAnsi="Times New Roman" w:cs="Times New Roman"/>
          <w:color w:val="000000" w:themeColor="text1"/>
          <w:sz w:val="26"/>
          <w:szCs w:val="26"/>
        </w:rPr>
        <w:t>,</w:t>
      </w:r>
    </w:p>
    <w:p w:rsidR="00681C62" w:rsidRPr="00681C62" w:rsidRDefault="00681C62" w:rsidP="00681C62">
      <w:pPr>
        <w:spacing w:after="0" w:line="240" w:lineRule="auto"/>
        <w:ind w:firstLine="709"/>
        <w:jc w:val="both"/>
        <w:rPr>
          <w:rFonts w:ascii="Times New Roman" w:hAnsi="Times New Roman" w:cs="Times New Roman"/>
          <w:color w:val="000000" w:themeColor="text1"/>
          <w:sz w:val="26"/>
          <w:szCs w:val="26"/>
        </w:rPr>
      </w:pPr>
      <w:r w:rsidRPr="00681C62">
        <w:rPr>
          <w:rFonts w:ascii="Times New Roman" w:hAnsi="Times New Roman" w:cs="Times New Roman"/>
          <w:color w:val="000000" w:themeColor="text1"/>
          <w:sz w:val="26"/>
          <w:szCs w:val="26"/>
        </w:rPr>
        <w:t>1.</w:t>
      </w:r>
      <w:r w:rsidRPr="00681C62">
        <w:rPr>
          <w:rFonts w:ascii="Times New Roman" w:hAnsi="Times New Roman" w:cs="Times New Roman"/>
          <w:color w:val="000000" w:themeColor="text1"/>
          <w:sz w:val="26"/>
          <w:szCs w:val="26"/>
        </w:rPr>
        <w:tab/>
      </w:r>
      <w:r w:rsidR="008504B0">
        <w:rPr>
          <w:rFonts w:ascii="Times New Roman" w:hAnsi="Times New Roman" w:cs="Times New Roman"/>
          <w:color w:val="000000" w:themeColor="text1"/>
          <w:sz w:val="26"/>
          <w:szCs w:val="26"/>
        </w:rPr>
        <w:t>Одобрить</w:t>
      </w:r>
      <w:r w:rsidRPr="00681C62">
        <w:rPr>
          <w:rFonts w:ascii="Times New Roman" w:hAnsi="Times New Roman" w:cs="Times New Roman"/>
          <w:color w:val="000000" w:themeColor="text1"/>
          <w:sz w:val="26"/>
          <w:szCs w:val="26"/>
        </w:rPr>
        <w:t xml:space="preserve"> </w:t>
      </w:r>
      <w:r w:rsidR="008504B0">
        <w:rPr>
          <w:rFonts w:ascii="Times New Roman" w:hAnsi="Times New Roman" w:cs="Times New Roman"/>
          <w:color w:val="000000" w:themeColor="text1"/>
          <w:sz w:val="26"/>
          <w:szCs w:val="26"/>
        </w:rPr>
        <w:t>прогноз социально-экономического развития муниципального образования «Первомайский район»  на 20</w:t>
      </w:r>
      <w:r w:rsidR="00DC290A">
        <w:rPr>
          <w:rFonts w:ascii="Times New Roman" w:hAnsi="Times New Roman" w:cs="Times New Roman"/>
          <w:color w:val="000000" w:themeColor="text1"/>
          <w:sz w:val="26"/>
          <w:szCs w:val="26"/>
        </w:rPr>
        <w:t>21</w:t>
      </w:r>
      <w:r w:rsidR="008504B0">
        <w:rPr>
          <w:rFonts w:ascii="Times New Roman" w:hAnsi="Times New Roman" w:cs="Times New Roman"/>
          <w:color w:val="000000" w:themeColor="text1"/>
          <w:sz w:val="26"/>
          <w:szCs w:val="26"/>
        </w:rPr>
        <w:t>-202</w:t>
      </w:r>
      <w:r w:rsidR="00DC290A">
        <w:rPr>
          <w:rFonts w:ascii="Times New Roman" w:hAnsi="Times New Roman" w:cs="Times New Roman"/>
          <w:color w:val="000000" w:themeColor="text1"/>
          <w:sz w:val="26"/>
          <w:szCs w:val="26"/>
        </w:rPr>
        <w:t>3</w:t>
      </w:r>
      <w:r w:rsidR="008504B0">
        <w:rPr>
          <w:rFonts w:ascii="Times New Roman" w:hAnsi="Times New Roman" w:cs="Times New Roman"/>
          <w:color w:val="000000" w:themeColor="text1"/>
          <w:sz w:val="26"/>
          <w:szCs w:val="26"/>
        </w:rPr>
        <w:t xml:space="preserve"> год</w:t>
      </w:r>
      <w:r w:rsidR="000905F6">
        <w:rPr>
          <w:rFonts w:ascii="Times New Roman" w:hAnsi="Times New Roman" w:cs="Times New Roman"/>
          <w:color w:val="000000" w:themeColor="text1"/>
          <w:sz w:val="26"/>
          <w:szCs w:val="26"/>
        </w:rPr>
        <w:t>ы</w:t>
      </w:r>
      <w:r w:rsidRPr="00681C62">
        <w:rPr>
          <w:rFonts w:ascii="Times New Roman" w:hAnsi="Times New Roman" w:cs="Times New Roman"/>
          <w:color w:val="000000" w:themeColor="text1"/>
          <w:sz w:val="26"/>
          <w:szCs w:val="26"/>
        </w:rPr>
        <w:t xml:space="preserve"> согласно приложени</w:t>
      </w:r>
      <w:r w:rsidR="00CC5CE0">
        <w:rPr>
          <w:rFonts w:ascii="Times New Roman" w:hAnsi="Times New Roman" w:cs="Times New Roman"/>
          <w:color w:val="000000" w:themeColor="text1"/>
          <w:sz w:val="26"/>
          <w:szCs w:val="26"/>
        </w:rPr>
        <w:t>ю</w:t>
      </w:r>
      <w:r w:rsidRPr="00681C62">
        <w:rPr>
          <w:rFonts w:ascii="Times New Roman" w:hAnsi="Times New Roman" w:cs="Times New Roman"/>
          <w:color w:val="000000" w:themeColor="text1"/>
          <w:sz w:val="26"/>
          <w:szCs w:val="26"/>
        </w:rPr>
        <w:t xml:space="preserve"> к настоящему распоряжению.</w:t>
      </w:r>
    </w:p>
    <w:p w:rsidR="00681C62" w:rsidRPr="00681C62" w:rsidRDefault="008504B0" w:rsidP="00681C62">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681C62" w:rsidRPr="00681C62">
        <w:rPr>
          <w:rFonts w:ascii="Times New Roman" w:hAnsi="Times New Roman" w:cs="Times New Roman"/>
          <w:color w:val="000000" w:themeColor="text1"/>
          <w:sz w:val="26"/>
          <w:szCs w:val="26"/>
        </w:rPr>
        <w:t>.</w:t>
      </w:r>
      <w:r w:rsidR="00681C62" w:rsidRPr="00681C62">
        <w:rPr>
          <w:rFonts w:ascii="Times New Roman" w:hAnsi="Times New Roman" w:cs="Times New Roman"/>
          <w:color w:val="000000" w:themeColor="text1"/>
          <w:sz w:val="26"/>
          <w:szCs w:val="26"/>
        </w:rPr>
        <w:tab/>
        <w:t xml:space="preserve">Направить </w:t>
      </w:r>
      <w:r>
        <w:rPr>
          <w:rFonts w:ascii="Times New Roman" w:hAnsi="Times New Roman" w:cs="Times New Roman"/>
          <w:color w:val="000000" w:themeColor="text1"/>
          <w:sz w:val="26"/>
          <w:szCs w:val="26"/>
        </w:rPr>
        <w:t>одобренный</w:t>
      </w:r>
      <w:r w:rsidR="00681C62" w:rsidRPr="00681C6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прогноз социально-экономического развития муниципального образования «Первомайский район»  на 20</w:t>
      </w:r>
      <w:r w:rsidR="00DC290A">
        <w:rPr>
          <w:rFonts w:ascii="Times New Roman" w:hAnsi="Times New Roman" w:cs="Times New Roman"/>
          <w:color w:val="000000" w:themeColor="text1"/>
          <w:sz w:val="26"/>
          <w:szCs w:val="26"/>
        </w:rPr>
        <w:t>21</w:t>
      </w:r>
      <w:r>
        <w:rPr>
          <w:rFonts w:ascii="Times New Roman" w:hAnsi="Times New Roman" w:cs="Times New Roman"/>
          <w:color w:val="000000" w:themeColor="text1"/>
          <w:sz w:val="26"/>
          <w:szCs w:val="26"/>
        </w:rPr>
        <w:t>-202</w:t>
      </w:r>
      <w:r w:rsidR="00DC290A">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xml:space="preserve"> год</w:t>
      </w:r>
      <w:r w:rsidR="000905F6">
        <w:rPr>
          <w:rFonts w:ascii="Times New Roman" w:hAnsi="Times New Roman" w:cs="Times New Roman"/>
          <w:color w:val="000000" w:themeColor="text1"/>
          <w:sz w:val="26"/>
          <w:szCs w:val="26"/>
        </w:rPr>
        <w:t>ы</w:t>
      </w:r>
      <w:bookmarkStart w:id="0" w:name="_GoBack"/>
      <w:bookmarkEnd w:id="0"/>
      <w:r w:rsidR="00681C62" w:rsidRPr="00681C62">
        <w:rPr>
          <w:rFonts w:ascii="Times New Roman" w:hAnsi="Times New Roman" w:cs="Times New Roman"/>
          <w:color w:val="000000" w:themeColor="text1"/>
          <w:sz w:val="26"/>
          <w:szCs w:val="26"/>
        </w:rPr>
        <w:t xml:space="preserve"> в Думу Первомайского района.</w:t>
      </w:r>
    </w:p>
    <w:p w:rsidR="00681C62" w:rsidRPr="00681C62" w:rsidRDefault="008504B0" w:rsidP="00681C62">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681C62" w:rsidRPr="00681C62">
        <w:rPr>
          <w:rFonts w:ascii="Times New Roman" w:hAnsi="Times New Roman" w:cs="Times New Roman"/>
          <w:color w:val="000000" w:themeColor="text1"/>
          <w:sz w:val="26"/>
          <w:szCs w:val="26"/>
        </w:rPr>
        <w:t>.</w:t>
      </w:r>
      <w:r w:rsidR="00681C62" w:rsidRPr="00681C62">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Р</w:t>
      </w:r>
      <w:r w:rsidR="00681C62" w:rsidRPr="00681C62">
        <w:rPr>
          <w:rFonts w:ascii="Times New Roman" w:hAnsi="Times New Roman" w:cs="Times New Roman"/>
          <w:color w:val="000000" w:themeColor="text1"/>
          <w:sz w:val="26"/>
          <w:szCs w:val="26"/>
        </w:rPr>
        <w:t xml:space="preserve">азместить </w:t>
      </w:r>
      <w:r>
        <w:rPr>
          <w:rFonts w:ascii="Times New Roman" w:hAnsi="Times New Roman" w:cs="Times New Roman"/>
          <w:color w:val="000000" w:themeColor="text1"/>
          <w:sz w:val="26"/>
          <w:szCs w:val="26"/>
        </w:rPr>
        <w:t>настоящее распоряжение</w:t>
      </w:r>
      <w:r w:rsidRPr="00681C62">
        <w:rPr>
          <w:rFonts w:ascii="Times New Roman" w:hAnsi="Times New Roman" w:cs="Times New Roman"/>
          <w:color w:val="000000" w:themeColor="text1"/>
          <w:sz w:val="26"/>
          <w:szCs w:val="26"/>
        </w:rPr>
        <w:t xml:space="preserve"> </w:t>
      </w:r>
      <w:r w:rsidR="00681C62" w:rsidRPr="00681C62">
        <w:rPr>
          <w:rFonts w:ascii="Times New Roman" w:hAnsi="Times New Roman" w:cs="Times New Roman"/>
          <w:color w:val="000000" w:themeColor="text1"/>
          <w:sz w:val="26"/>
          <w:szCs w:val="26"/>
        </w:rPr>
        <w:t>на официальном сайте Администрации Первомайского района (http://pmr.tomsk.ru/).</w:t>
      </w:r>
    </w:p>
    <w:p w:rsidR="000E71C6" w:rsidRDefault="00B24475" w:rsidP="00C36D9C">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rsidR="00B24475" w:rsidRDefault="00B24475" w:rsidP="00C36D9C">
      <w:pPr>
        <w:spacing w:after="0" w:line="240" w:lineRule="auto"/>
        <w:ind w:firstLine="709"/>
        <w:jc w:val="both"/>
        <w:rPr>
          <w:rFonts w:ascii="Times New Roman" w:hAnsi="Times New Roman" w:cs="Times New Roman"/>
          <w:color w:val="000000" w:themeColor="text1"/>
          <w:sz w:val="26"/>
          <w:szCs w:val="26"/>
        </w:rPr>
      </w:pPr>
    </w:p>
    <w:p w:rsidR="005C018C" w:rsidRPr="006B395F" w:rsidRDefault="005C018C" w:rsidP="00C36D9C">
      <w:pPr>
        <w:spacing w:after="0" w:line="240" w:lineRule="auto"/>
        <w:ind w:firstLine="709"/>
        <w:jc w:val="both"/>
        <w:rPr>
          <w:rFonts w:ascii="Times New Roman" w:hAnsi="Times New Roman" w:cs="Times New Roman"/>
          <w:color w:val="000000" w:themeColor="text1"/>
          <w:sz w:val="26"/>
          <w:szCs w:val="26"/>
        </w:rPr>
      </w:pPr>
    </w:p>
    <w:p w:rsidR="00C36D9C" w:rsidRDefault="0061565B" w:rsidP="00C36D9C">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w:t>
      </w:r>
      <w:r w:rsidR="00C36D9C" w:rsidRPr="006B395F">
        <w:rPr>
          <w:rFonts w:ascii="Times New Roman" w:hAnsi="Times New Roman" w:cs="Times New Roman"/>
          <w:color w:val="000000" w:themeColor="text1"/>
          <w:sz w:val="26"/>
          <w:szCs w:val="26"/>
        </w:rPr>
        <w:t>лав</w:t>
      </w:r>
      <w:r w:rsidR="00DC290A">
        <w:rPr>
          <w:rFonts w:ascii="Times New Roman" w:hAnsi="Times New Roman" w:cs="Times New Roman"/>
          <w:color w:val="000000" w:themeColor="text1"/>
          <w:sz w:val="26"/>
          <w:szCs w:val="26"/>
        </w:rPr>
        <w:t>а</w:t>
      </w:r>
      <w:r w:rsidR="00C36D9C" w:rsidRPr="006B395F">
        <w:rPr>
          <w:rFonts w:ascii="Times New Roman" w:hAnsi="Times New Roman" w:cs="Times New Roman"/>
          <w:color w:val="000000" w:themeColor="text1"/>
          <w:sz w:val="26"/>
          <w:szCs w:val="26"/>
        </w:rPr>
        <w:t xml:space="preserve"> Первомайского района                                                      </w:t>
      </w:r>
      <w:r w:rsidR="00C36D9C">
        <w:rPr>
          <w:rFonts w:ascii="Times New Roman" w:hAnsi="Times New Roman" w:cs="Times New Roman"/>
          <w:color w:val="000000" w:themeColor="text1"/>
          <w:sz w:val="26"/>
          <w:szCs w:val="26"/>
        </w:rPr>
        <w:t xml:space="preserve">     </w:t>
      </w:r>
      <w:r w:rsidR="00B24475">
        <w:rPr>
          <w:rFonts w:ascii="Times New Roman" w:hAnsi="Times New Roman" w:cs="Times New Roman"/>
          <w:color w:val="000000" w:themeColor="text1"/>
          <w:sz w:val="26"/>
          <w:szCs w:val="26"/>
        </w:rPr>
        <w:t xml:space="preserve"> </w:t>
      </w:r>
      <w:r w:rsidR="00A65D00">
        <w:rPr>
          <w:rFonts w:ascii="Times New Roman" w:hAnsi="Times New Roman" w:cs="Times New Roman"/>
          <w:color w:val="000000" w:themeColor="text1"/>
          <w:sz w:val="26"/>
          <w:szCs w:val="26"/>
        </w:rPr>
        <w:t xml:space="preserve">     </w:t>
      </w:r>
      <w:r w:rsidR="00DC290A">
        <w:rPr>
          <w:rFonts w:ascii="Times New Roman" w:hAnsi="Times New Roman" w:cs="Times New Roman"/>
          <w:color w:val="000000" w:themeColor="text1"/>
          <w:sz w:val="26"/>
          <w:szCs w:val="26"/>
        </w:rPr>
        <w:tab/>
        <w:t xml:space="preserve">       И.И. Сиберт</w:t>
      </w:r>
    </w:p>
    <w:p w:rsidR="00C36D9C" w:rsidRDefault="00C36D9C" w:rsidP="00C36D9C">
      <w:pPr>
        <w:spacing w:after="0" w:line="240" w:lineRule="auto"/>
        <w:rPr>
          <w:rFonts w:ascii="Times New Roman" w:hAnsi="Times New Roman" w:cs="Times New Roman"/>
          <w:color w:val="000000" w:themeColor="text1"/>
          <w:sz w:val="26"/>
          <w:szCs w:val="26"/>
        </w:rPr>
      </w:pPr>
    </w:p>
    <w:p w:rsidR="00C36D9C" w:rsidRDefault="00C36D9C" w:rsidP="00C36D9C">
      <w:pPr>
        <w:spacing w:after="0" w:line="240" w:lineRule="auto"/>
        <w:rPr>
          <w:rFonts w:ascii="Times New Roman" w:hAnsi="Times New Roman" w:cs="Times New Roman"/>
          <w:color w:val="000000" w:themeColor="text1"/>
          <w:sz w:val="18"/>
          <w:szCs w:val="20"/>
        </w:rPr>
      </w:pPr>
    </w:p>
    <w:p w:rsidR="00B24475" w:rsidRDefault="00B24475" w:rsidP="00C36D9C">
      <w:pPr>
        <w:spacing w:after="0" w:line="240" w:lineRule="auto"/>
        <w:rPr>
          <w:rFonts w:ascii="Times New Roman" w:hAnsi="Times New Roman" w:cs="Times New Roman"/>
          <w:color w:val="000000" w:themeColor="text1"/>
          <w:sz w:val="20"/>
          <w:szCs w:val="20"/>
        </w:rPr>
      </w:pPr>
    </w:p>
    <w:p w:rsidR="00B24475" w:rsidRDefault="00B24475"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681C62" w:rsidRDefault="00681C62" w:rsidP="00C36D9C">
      <w:pPr>
        <w:spacing w:after="0" w:line="240" w:lineRule="auto"/>
        <w:rPr>
          <w:rFonts w:ascii="Times New Roman" w:hAnsi="Times New Roman" w:cs="Times New Roman"/>
          <w:color w:val="000000" w:themeColor="text1"/>
          <w:sz w:val="20"/>
          <w:szCs w:val="20"/>
        </w:rPr>
      </w:pPr>
    </w:p>
    <w:p w:rsidR="00B24475" w:rsidRDefault="00B24475"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F51A34" w:rsidRDefault="00F51A34"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5C018C" w:rsidRDefault="005C018C" w:rsidP="00C36D9C">
      <w:pPr>
        <w:spacing w:after="0" w:line="240" w:lineRule="auto"/>
        <w:rPr>
          <w:rFonts w:ascii="Times New Roman" w:hAnsi="Times New Roman" w:cs="Times New Roman"/>
          <w:color w:val="000000" w:themeColor="text1"/>
          <w:sz w:val="20"/>
          <w:szCs w:val="20"/>
        </w:rPr>
      </w:pPr>
    </w:p>
    <w:p w:rsidR="00C36D9C" w:rsidRPr="00B24475" w:rsidRDefault="005C018C" w:rsidP="00C36D9C">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К.С. Павловская</w:t>
      </w:r>
    </w:p>
    <w:p w:rsidR="00CC5CE0" w:rsidRDefault="00DC290A" w:rsidP="005C018C">
      <w:pPr>
        <w:spacing w:after="0" w:line="240" w:lineRule="auto"/>
        <w:sectPr w:rsidR="00CC5CE0" w:rsidSect="005C018C">
          <w:pgSz w:w="11906" w:h="16838"/>
          <w:pgMar w:top="1134" w:right="567" w:bottom="1134" w:left="1701" w:header="709" w:footer="709" w:gutter="0"/>
          <w:cols w:space="708"/>
          <w:docGrid w:linePitch="360"/>
        </w:sectPr>
      </w:pPr>
      <w:r>
        <w:rPr>
          <w:rFonts w:ascii="Times New Roman" w:hAnsi="Times New Roman" w:cs="Times New Roman"/>
          <w:color w:val="000000" w:themeColor="text1"/>
          <w:sz w:val="20"/>
          <w:szCs w:val="20"/>
        </w:rPr>
        <w:t>8(38245)2 17 47</w:t>
      </w:r>
    </w:p>
    <w:tbl>
      <w:tblPr>
        <w:tblW w:w="14885" w:type="dxa"/>
        <w:jc w:val="center"/>
        <w:tblLayout w:type="fixed"/>
        <w:tblLook w:val="04A0" w:firstRow="1" w:lastRow="0" w:firstColumn="1" w:lastColumn="0" w:noHBand="0" w:noVBand="1"/>
      </w:tblPr>
      <w:tblGrid>
        <w:gridCol w:w="2567"/>
        <w:gridCol w:w="12318"/>
      </w:tblGrid>
      <w:tr w:rsidR="00681C62" w:rsidRPr="00681C62" w:rsidTr="00FC3B21">
        <w:trPr>
          <w:trHeight w:val="312"/>
          <w:jc w:val="center"/>
        </w:trPr>
        <w:tc>
          <w:tcPr>
            <w:tcW w:w="2567" w:type="dxa"/>
            <w:tcBorders>
              <w:top w:val="nil"/>
              <w:left w:val="nil"/>
              <w:bottom w:val="nil"/>
              <w:right w:val="nil"/>
            </w:tcBorders>
            <w:shd w:val="clear" w:color="auto" w:fill="auto"/>
            <w:noWrap/>
            <w:vAlign w:val="bottom"/>
            <w:hideMark/>
          </w:tcPr>
          <w:p w:rsidR="00681C62" w:rsidRPr="00681C62" w:rsidRDefault="00681C62" w:rsidP="00681C62">
            <w:pPr>
              <w:spacing w:after="0" w:line="240" w:lineRule="auto"/>
              <w:rPr>
                <w:rFonts w:ascii="Times New Roman CYR" w:eastAsia="Times New Roman" w:hAnsi="Times New Roman CYR" w:cs="Times New Roman CYR"/>
                <w:lang w:eastAsia="ru-RU"/>
              </w:rPr>
            </w:pPr>
          </w:p>
        </w:tc>
        <w:tc>
          <w:tcPr>
            <w:tcW w:w="12318" w:type="dxa"/>
            <w:tcBorders>
              <w:top w:val="nil"/>
              <w:left w:val="nil"/>
              <w:right w:val="nil"/>
            </w:tcBorders>
            <w:shd w:val="clear" w:color="auto" w:fill="auto"/>
            <w:noWrap/>
            <w:vAlign w:val="bottom"/>
            <w:hideMark/>
          </w:tcPr>
          <w:p w:rsidR="00655B93" w:rsidRDefault="00655B93" w:rsidP="00F51A34">
            <w:pPr>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5C018C" w:rsidRPr="00655B93">
              <w:rPr>
                <w:rFonts w:ascii="Times New Roman CYR" w:eastAsia="Times New Roman" w:hAnsi="Times New Roman CYR" w:cs="Times New Roman CYR"/>
                <w:sz w:val="20"/>
                <w:szCs w:val="20"/>
                <w:lang w:eastAsia="ru-RU"/>
              </w:rPr>
              <w:t>Приложение</w:t>
            </w:r>
          </w:p>
          <w:p w:rsidR="00655B93" w:rsidRPr="00655B93" w:rsidRDefault="00655B93" w:rsidP="00F51A34">
            <w:pPr>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к</w:t>
            </w:r>
            <w:r w:rsidR="00681C62" w:rsidRPr="00655B93">
              <w:rPr>
                <w:rFonts w:ascii="Times New Roman CYR" w:eastAsia="Times New Roman" w:hAnsi="Times New Roman CYR" w:cs="Times New Roman CYR"/>
                <w:sz w:val="20"/>
                <w:szCs w:val="20"/>
                <w:lang w:eastAsia="ru-RU"/>
              </w:rPr>
              <w:t xml:space="preserve"> распоряжению </w:t>
            </w:r>
          </w:p>
          <w:p w:rsidR="00655B93" w:rsidRPr="00655B93" w:rsidRDefault="00655B93" w:rsidP="00F51A34">
            <w:pPr>
              <w:spacing w:after="0" w:line="240" w:lineRule="auto"/>
              <w:jc w:val="right"/>
              <w:rPr>
                <w:rFonts w:ascii="Times New Roman CYR" w:eastAsia="Times New Roman" w:hAnsi="Times New Roman CYR" w:cs="Times New Roman CYR"/>
                <w:sz w:val="20"/>
                <w:szCs w:val="20"/>
                <w:lang w:eastAsia="ru-RU"/>
              </w:rPr>
            </w:pPr>
            <w:r w:rsidRPr="00655B93">
              <w:rPr>
                <w:rFonts w:ascii="Times New Roman CYR" w:eastAsia="Times New Roman" w:hAnsi="Times New Roman CYR" w:cs="Times New Roman CYR"/>
                <w:sz w:val="20"/>
                <w:szCs w:val="20"/>
                <w:lang w:eastAsia="ru-RU"/>
              </w:rPr>
              <w:t xml:space="preserve">Администрации </w:t>
            </w:r>
            <w:r w:rsidR="00681C62" w:rsidRPr="00655B93">
              <w:rPr>
                <w:rFonts w:ascii="Times New Roman CYR" w:eastAsia="Times New Roman" w:hAnsi="Times New Roman CYR" w:cs="Times New Roman CYR"/>
                <w:sz w:val="20"/>
                <w:szCs w:val="20"/>
                <w:lang w:eastAsia="ru-RU"/>
              </w:rPr>
              <w:t xml:space="preserve">Первомайского </w:t>
            </w:r>
          </w:p>
          <w:p w:rsidR="00681C62" w:rsidRPr="00655B93" w:rsidRDefault="00655B93" w:rsidP="00F51A34">
            <w:pPr>
              <w:spacing w:after="0" w:line="240" w:lineRule="auto"/>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Pr="00655B93">
              <w:rPr>
                <w:rFonts w:ascii="Times New Roman CYR" w:eastAsia="Times New Roman" w:hAnsi="Times New Roman CYR" w:cs="Times New Roman CYR"/>
                <w:sz w:val="20"/>
                <w:szCs w:val="20"/>
                <w:lang w:eastAsia="ru-RU"/>
              </w:rPr>
              <w:t xml:space="preserve">района </w:t>
            </w:r>
            <w:r w:rsidR="00F0037D" w:rsidRPr="00655B93">
              <w:rPr>
                <w:rFonts w:ascii="Times New Roman CYR" w:eastAsia="Times New Roman" w:hAnsi="Times New Roman CYR" w:cs="Times New Roman CYR"/>
                <w:sz w:val="20"/>
                <w:szCs w:val="20"/>
                <w:lang w:eastAsia="ru-RU"/>
              </w:rPr>
              <w:t>о</w:t>
            </w:r>
            <w:r w:rsidR="00681C62" w:rsidRPr="00655B93">
              <w:rPr>
                <w:rFonts w:ascii="Times New Roman CYR" w:eastAsia="Times New Roman" w:hAnsi="Times New Roman CYR" w:cs="Times New Roman CYR"/>
                <w:sz w:val="20"/>
                <w:szCs w:val="20"/>
                <w:lang w:eastAsia="ru-RU"/>
              </w:rPr>
              <w:t>т</w:t>
            </w:r>
            <w:r w:rsidR="00F0037D" w:rsidRPr="00655B93">
              <w:rPr>
                <w:rFonts w:ascii="Times New Roman CYR" w:eastAsia="Times New Roman" w:hAnsi="Times New Roman CYR" w:cs="Times New Roman CYR"/>
                <w:sz w:val="20"/>
                <w:szCs w:val="20"/>
                <w:lang w:eastAsia="ru-RU"/>
              </w:rPr>
              <w:t xml:space="preserve"> </w:t>
            </w:r>
            <w:r w:rsidR="00F51A34">
              <w:rPr>
                <w:rFonts w:ascii="Times New Roman CYR" w:eastAsia="Times New Roman" w:hAnsi="Times New Roman CYR" w:cs="Times New Roman CYR"/>
                <w:sz w:val="20"/>
                <w:szCs w:val="20"/>
                <w:lang w:eastAsia="ru-RU"/>
              </w:rPr>
              <w:t>11.11.2020 № 510-ра</w:t>
            </w:r>
          </w:p>
          <w:p w:rsidR="00681C62" w:rsidRPr="00681C62" w:rsidRDefault="00681C62" w:rsidP="00F51A34">
            <w:pPr>
              <w:spacing w:after="0" w:line="240" w:lineRule="auto"/>
              <w:jc w:val="right"/>
              <w:rPr>
                <w:rFonts w:ascii="Times New Roman CYR" w:eastAsia="Times New Roman" w:hAnsi="Times New Roman CYR" w:cs="Times New Roman CYR"/>
                <w:lang w:eastAsia="ru-RU"/>
              </w:rPr>
            </w:pPr>
          </w:p>
        </w:tc>
      </w:tr>
    </w:tbl>
    <w:p w:rsidR="00AF3B58" w:rsidRPr="00065803" w:rsidRDefault="00AF3B58" w:rsidP="00CC5CE0">
      <w:pPr>
        <w:spacing w:after="0" w:line="240" w:lineRule="auto"/>
        <w:jc w:val="right"/>
        <w:rPr>
          <w:rFonts w:ascii="Times New Roman" w:hAnsi="Times New Roman" w:cs="Times New Roman"/>
          <w:sz w:val="24"/>
          <w:szCs w:val="24"/>
        </w:rPr>
      </w:pPr>
    </w:p>
    <w:tbl>
      <w:tblPr>
        <w:tblW w:w="15310" w:type="dxa"/>
        <w:tblInd w:w="-601" w:type="dxa"/>
        <w:tblLayout w:type="fixed"/>
        <w:tblLook w:val="04A0" w:firstRow="1" w:lastRow="0" w:firstColumn="1" w:lastColumn="0" w:noHBand="0" w:noVBand="1"/>
      </w:tblPr>
      <w:tblGrid>
        <w:gridCol w:w="2425"/>
        <w:gridCol w:w="1403"/>
        <w:gridCol w:w="850"/>
        <w:gridCol w:w="851"/>
        <w:gridCol w:w="850"/>
        <w:gridCol w:w="1000"/>
        <w:gridCol w:w="985"/>
        <w:gridCol w:w="992"/>
        <w:gridCol w:w="992"/>
        <w:gridCol w:w="993"/>
        <w:gridCol w:w="992"/>
        <w:gridCol w:w="992"/>
        <w:gridCol w:w="992"/>
        <w:gridCol w:w="993"/>
      </w:tblGrid>
      <w:tr w:rsidR="00FC3B21" w:rsidRPr="00065803" w:rsidTr="00E23D77">
        <w:trPr>
          <w:trHeight w:val="405"/>
        </w:trPr>
        <w:tc>
          <w:tcPr>
            <w:tcW w:w="15310" w:type="dxa"/>
            <w:gridSpan w:val="14"/>
            <w:tcBorders>
              <w:top w:val="nil"/>
              <w:left w:val="nil"/>
              <w:bottom w:val="nil"/>
              <w:right w:val="nil"/>
            </w:tcBorders>
            <w:shd w:val="clear" w:color="auto" w:fill="auto"/>
            <w:vAlign w:val="center"/>
            <w:hideMark/>
          </w:tcPr>
          <w:p w:rsidR="00065803" w:rsidRPr="00065803" w:rsidRDefault="00FC3B21" w:rsidP="00065803">
            <w:pPr>
              <w:spacing w:after="0" w:line="240" w:lineRule="auto"/>
              <w:jc w:val="center"/>
              <w:rPr>
                <w:rFonts w:ascii="Times New Roman" w:eastAsia="Times New Roman" w:hAnsi="Times New Roman" w:cs="Times New Roman"/>
                <w:b/>
                <w:bCs/>
                <w:sz w:val="24"/>
                <w:szCs w:val="24"/>
                <w:lang w:eastAsia="ru-RU"/>
              </w:rPr>
            </w:pPr>
            <w:r w:rsidRPr="00065803">
              <w:rPr>
                <w:rFonts w:ascii="Times New Roman" w:eastAsia="Times New Roman" w:hAnsi="Times New Roman" w:cs="Times New Roman"/>
                <w:b/>
                <w:bCs/>
                <w:sz w:val="24"/>
                <w:szCs w:val="24"/>
                <w:lang w:eastAsia="ru-RU"/>
              </w:rPr>
              <w:t xml:space="preserve">Показатели прогноза социально-экономического развития </w:t>
            </w:r>
          </w:p>
          <w:p w:rsidR="00FC3B21" w:rsidRPr="00065803" w:rsidRDefault="00FC3B21" w:rsidP="00065803">
            <w:pPr>
              <w:spacing w:after="0" w:line="240" w:lineRule="auto"/>
              <w:jc w:val="center"/>
              <w:rPr>
                <w:rFonts w:ascii="Times New Roman" w:eastAsia="Times New Roman" w:hAnsi="Times New Roman" w:cs="Times New Roman"/>
                <w:b/>
                <w:bCs/>
                <w:sz w:val="24"/>
                <w:szCs w:val="24"/>
                <w:lang w:eastAsia="ru-RU"/>
              </w:rPr>
            </w:pPr>
            <w:r w:rsidRPr="00065803">
              <w:rPr>
                <w:rFonts w:ascii="Times New Roman" w:eastAsia="Times New Roman" w:hAnsi="Times New Roman" w:cs="Times New Roman"/>
                <w:b/>
                <w:bCs/>
                <w:sz w:val="24"/>
                <w:szCs w:val="24"/>
                <w:lang w:eastAsia="ru-RU"/>
              </w:rPr>
              <w:t xml:space="preserve">муниципального </w:t>
            </w:r>
            <w:r w:rsidR="00065803" w:rsidRPr="00065803">
              <w:rPr>
                <w:rFonts w:ascii="Times New Roman" w:eastAsia="Times New Roman" w:hAnsi="Times New Roman" w:cs="Times New Roman"/>
                <w:b/>
                <w:bCs/>
                <w:sz w:val="24"/>
                <w:szCs w:val="24"/>
                <w:lang w:eastAsia="ru-RU"/>
              </w:rPr>
              <w:t>образования «Первомайский район»</w:t>
            </w:r>
            <w:r w:rsidRPr="00065803">
              <w:rPr>
                <w:rFonts w:ascii="Times New Roman" w:eastAsia="Times New Roman" w:hAnsi="Times New Roman" w:cs="Times New Roman"/>
                <w:b/>
                <w:bCs/>
                <w:sz w:val="24"/>
                <w:szCs w:val="24"/>
                <w:lang w:eastAsia="ru-RU"/>
              </w:rPr>
              <w:t xml:space="preserve"> на 2021-2023 годы</w:t>
            </w:r>
          </w:p>
        </w:tc>
      </w:tr>
      <w:tr w:rsidR="00FC3B21" w:rsidRPr="00065803" w:rsidTr="00E23D77">
        <w:trPr>
          <w:trHeight w:val="330"/>
        </w:trPr>
        <w:tc>
          <w:tcPr>
            <w:tcW w:w="2425"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 </w:t>
            </w:r>
          </w:p>
        </w:tc>
        <w:tc>
          <w:tcPr>
            <w:tcW w:w="1403"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1000"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85"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p>
        </w:tc>
      </w:tr>
      <w:tr w:rsidR="00FC3B21" w:rsidRPr="00065803" w:rsidTr="00E23D77">
        <w:trPr>
          <w:trHeight w:val="33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Показатели</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Единица измерения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отчет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отчет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оценка</w:t>
            </w:r>
          </w:p>
        </w:tc>
        <w:tc>
          <w:tcPr>
            <w:tcW w:w="8931" w:type="dxa"/>
            <w:gridSpan w:val="9"/>
            <w:tcBorders>
              <w:top w:val="single" w:sz="4" w:space="0" w:color="auto"/>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Прогноз</w:t>
            </w:r>
          </w:p>
        </w:tc>
      </w:tr>
      <w:tr w:rsidR="00FC3B21" w:rsidRPr="00065803" w:rsidTr="00E23D77">
        <w:trPr>
          <w:trHeight w:val="42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2018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2019</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2020</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2021</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2022</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2023</w:t>
            </w:r>
          </w:p>
        </w:tc>
      </w:tr>
      <w:tr w:rsidR="00FC3B21" w:rsidRPr="00065803" w:rsidTr="00E23D77">
        <w:trPr>
          <w:trHeight w:val="75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1000"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консервативный</w:t>
            </w:r>
          </w:p>
        </w:tc>
        <w:tc>
          <w:tcPr>
            <w:tcW w:w="985"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базовый</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целевой</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консервативный</w:t>
            </w:r>
          </w:p>
        </w:tc>
        <w:tc>
          <w:tcPr>
            <w:tcW w:w="993" w:type="dxa"/>
            <w:tcBorders>
              <w:top w:val="nil"/>
              <w:left w:val="nil"/>
              <w:bottom w:val="single" w:sz="4" w:space="0" w:color="auto"/>
              <w:right w:val="single" w:sz="4" w:space="0" w:color="auto"/>
            </w:tcBorders>
            <w:shd w:val="clear" w:color="auto" w:fill="auto"/>
            <w:vAlign w:val="center"/>
            <w:hideMark/>
          </w:tcPr>
          <w:p w:rsidR="00FC3B21" w:rsidRPr="00065803" w:rsidRDefault="00065803" w:rsidP="00FC3B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б</w:t>
            </w:r>
            <w:r w:rsidR="00FC3B21" w:rsidRPr="00065803">
              <w:rPr>
                <w:rFonts w:ascii="Times New Roman" w:eastAsia="Times New Roman" w:hAnsi="Times New Roman" w:cs="Times New Roman"/>
                <w:b/>
                <w:bCs/>
                <w:sz w:val="18"/>
                <w:szCs w:val="18"/>
                <w:lang w:eastAsia="ru-RU"/>
              </w:rPr>
              <w:t>азовый</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целевой</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консервативный</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базовый</w:t>
            </w:r>
          </w:p>
        </w:tc>
        <w:tc>
          <w:tcPr>
            <w:tcW w:w="99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целевой</w:t>
            </w:r>
          </w:p>
        </w:tc>
      </w:tr>
      <w:tr w:rsidR="00FC3B21" w:rsidRPr="00065803" w:rsidTr="00E23D77">
        <w:trPr>
          <w:trHeight w:val="33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p>
        </w:tc>
        <w:tc>
          <w:tcPr>
            <w:tcW w:w="1000"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1 вариант</w:t>
            </w:r>
          </w:p>
        </w:tc>
        <w:tc>
          <w:tcPr>
            <w:tcW w:w="985"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 вариант</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3 вариант</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1 вариант</w:t>
            </w:r>
          </w:p>
        </w:tc>
        <w:tc>
          <w:tcPr>
            <w:tcW w:w="99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 вариант</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3 вариант</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1 вариант</w:t>
            </w:r>
          </w:p>
        </w:tc>
        <w:tc>
          <w:tcPr>
            <w:tcW w:w="992"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2 вариант</w:t>
            </w:r>
          </w:p>
        </w:tc>
        <w:tc>
          <w:tcPr>
            <w:tcW w:w="99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3 вариант</w:t>
            </w:r>
          </w:p>
        </w:tc>
      </w:tr>
      <w:tr w:rsidR="00FC3B21" w:rsidRPr="00065803" w:rsidTr="00E23D77">
        <w:trPr>
          <w:trHeight w:val="106"/>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1. Промышленное производство (BCDE)</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522,5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532,1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571,0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580,5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592,9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612,5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626,8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659,9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659,7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676,1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729,1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 промышленного производства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107,6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106,8</w:t>
            </w:r>
          </w:p>
        </w:tc>
      </w:tr>
      <w:tr w:rsidR="00FC3B21"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Добыча полезных ископаемых</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РАЗДЕЛ B: Добыча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r>
      <w:tr w:rsidR="00FC3B21" w:rsidRPr="00065803" w:rsidTr="00E23D77">
        <w:trPr>
          <w:trHeight w:val="8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РАЗДЕЛ B: Добыча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99,8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 производства - РАЗДЕЛ B: Добыча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96,9</w:t>
            </w:r>
          </w:p>
        </w:tc>
        <w:tc>
          <w:tcPr>
            <w:tcW w:w="850"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97,3</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98,2</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97,8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99,0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- 06 Добыча сырой нефти и природного газа</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- 06 Добыча сырой нефти и природного газа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89,4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- 06 Добыча сырой нефти и природного газа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- 08 Добыча прочих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- 08 Добыча прочих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- 08 Добыча прочих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99,0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r>
      <w:tr w:rsidR="00FC3B21" w:rsidRPr="00065803" w:rsidTr="00E23D7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- 09 Предоставление услуг в области добычи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- 09 Предоставление услуг в области добычи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89,4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r w:rsidR="00FC3B21" w:rsidRPr="00065803" w:rsidTr="00E23D77">
        <w:trPr>
          <w:trHeight w:val="94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 производства - 09 Предоставление услуг в области добычи полезных ископаемых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Обрабатывающие производства</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РАЗДЕЛ C: Обрабатывающие производства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347,0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396,7</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403,3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436,4</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444,4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468,7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478,3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502,4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507,3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515,5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556,5</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РАЗДЕЛ C: Обрабатывающие производства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РАЗДЕЛ C: Обрабатывающие производства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94,9</w:t>
            </w:r>
          </w:p>
        </w:tc>
        <w:tc>
          <w:tcPr>
            <w:tcW w:w="850" w:type="dxa"/>
            <w:tcBorders>
              <w:top w:val="nil"/>
              <w:left w:val="nil"/>
              <w:bottom w:val="nil"/>
              <w:right w:val="nil"/>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99,3</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106,2</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- 10 Производство пищевых продуктов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194,4</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239,1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274,1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280,8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287,3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299,7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306,3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326,0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330,5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332,9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368,6</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- 10 Производство пищевых продуктов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- 10 Производство пищевых продуктов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121,1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108,2</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- 11 Производство напитков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- 11 Производство напитков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102,4</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109,1</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 производства - 11 Производство напитков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- 13 Производство текстильных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- 13 Производство текстильных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96,4</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105,7</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- 13 Производство текстильных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- 14 Производство одежды</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от</w:t>
            </w:r>
            <w:r w:rsidR="00046F17">
              <w:rPr>
                <w:rFonts w:ascii="Times New Roman" w:eastAsia="Times New Roman" w:hAnsi="Times New Roman" w:cs="Times New Roman"/>
                <w:sz w:val="18"/>
                <w:szCs w:val="18"/>
                <w:lang w:eastAsia="ru-RU"/>
              </w:rPr>
              <w:t>г</w:t>
            </w:r>
            <w:r w:rsidRPr="00065803">
              <w:rPr>
                <w:rFonts w:ascii="Times New Roman" w:eastAsia="Times New Roman" w:hAnsi="Times New Roman" w:cs="Times New Roman"/>
                <w:sz w:val="18"/>
                <w:szCs w:val="18"/>
                <w:lang w:eastAsia="ru-RU"/>
              </w:rPr>
              <w:t>рузки - 14 Производство одежды</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96,4</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105,7</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- 14 Производство одежды</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- 15 Производство кожи и изделий из кожи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от</w:t>
            </w:r>
            <w:r w:rsidR="00046F17">
              <w:rPr>
                <w:rFonts w:ascii="Times New Roman" w:eastAsia="Times New Roman" w:hAnsi="Times New Roman" w:cs="Times New Roman"/>
                <w:sz w:val="18"/>
                <w:szCs w:val="18"/>
                <w:lang w:eastAsia="ru-RU"/>
              </w:rPr>
              <w:t>г</w:t>
            </w:r>
            <w:r w:rsidRPr="00065803">
              <w:rPr>
                <w:rFonts w:ascii="Times New Roman" w:eastAsia="Times New Roman" w:hAnsi="Times New Roman" w:cs="Times New Roman"/>
                <w:sz w:val="18"/>
                <w:szCs w:val="18"/>
                <w:lang w:eastAsia="ru-RU"/>
              </w:rPr>
              <w:t>рузки - 15 Производство кожи и изделий из кожи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96,4</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105,7</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- 15 Производство кожи и изделий из кожи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55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Объем отгруженных товаров собственного производства, выполненных работ и услуг собственными силами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152,6</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157,6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153,3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162,3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166,6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169,0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176,4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176,8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182,6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187,9</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от</w:t>
            </w:r>
            <w:r w:rsidR="00046F17">
              <w:rPr>
                <w:rFonts w:ascii="Times New Roman" w:eastAsia="Times New Roman" w:hAnsi="Times New Roman" w:cs="Times New Roman"/>
                <w:sz w:val="18"/>
                <w:szCs w:val="18"/>
                <w:lang w:eastAsia="ru-RU"/>
              </w:rPr>
              <w:t>г</w:t>
            </w:r>
            <w:r w:rsidRPr="00065803">
              <w:rPr>
                <w:rFonts w:ascii="Times New Roman" w:eastAsia="Times New Roman" w:hAnsi="Times New Roman" w:cs="Times New Roman"/>
                <w:sz w:val="18"/>
                <w:szCs w:val="18"/>
                <w:lang w:eastAsia="ru-RU"/>
              </w:rPr>
              <w:t>рузки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79,1</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113,0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95,0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102,5</w:t>
            </w:r>
          </w:p>
        </w:tc>
      </w:tr>
      <w:tr w:rsidR="00FC3B21" w:rsidRPr="00065803" w:rsidTr="00E23D7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- 17 Производство бумаги и бумажных изделий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- 17 Производство бумаги и бумажных изделий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95,4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 производства - 17 Производство бумаги и бумажных изделий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- 18 Деятельность полиграфическая и копирование носителей информации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- 18 Деятельность полиграфическая и копирование носителей информации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98,8</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95,4</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- 18 Деятельность полиграфическая и копирование носителей информации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- 19 Производство кокса и нефтепродуктов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- 19 Производство кокса и нефтепродуктов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89,3</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88,3</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101,5</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110,4</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105,3</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- 19 Производство кокса и нефтепродуктов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- 20 Производство химических веществ и химических продуктов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- 20 Производство химических веществ и химических продуктов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96,1</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100,4</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- 20 Производство химических веществ и химических продуктов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- 21 Производство лекарственных средств и </w:t>
            </w:r>
            <w:r w:rsidRPr="00065803">
              <w:rPr>
                <w:rFonts w:ascii="Times New Roman" w:eastAsia="Times New Roman" w:hAnsi="Times New Roman" w:cs="Times New Roman"/>
                <w:sz w:val="18"/>
                <w:szCs w:val="18"/>
                <w:lang w:eastAsia="ru-RU"/>
              </w:rPr>
              <w:lastRenderedPageBreak/>
              <w:t>материалов, применяемых в медицинских целях</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- 21 Производство лекарственных средств и материалов, применяемых в медицинских целях</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96,1</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100,4</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- 21 Производство лекарственных средств и материалов, применяемых в медицинских целях</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- 22 Производство резиновых и пластмассовых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- 22 Производство резиновых и пластмассовых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96,1</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100,4</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- 22 Производство резиновых и пластмассовых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- 23 Производство прочей неметаллической минеральной продукции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- 23 Производство прочей неметаллической минеральной продукции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95,0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- 23 Производство прочей неметаллической минеральной продукции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xml:space="preserve">Объем отгруженных товаров собственного производства, выполненных работ и услуг собственными силами - 24 Производство металлургическое </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- 24 Производство металлургическое </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94,1</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105,3</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 производства - 24 Производство металлургическое </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- 25 Производство готовых металлических изделий, кроме машин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- 25 Производство готовых металлических изделий, кроме машин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96,4</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94,9</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106,5</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106,9</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- 25 Производство готовых металлических изделий, кроме машин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- 26 Производство компьютеров, электронных и  оптических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- 26 Производство компьютеров, электронных и  оптических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 производства - 26 Производство компьютеров, электронных и  оптических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- 27 Производство электрического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- 27 Производство электрического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- 27 Производство электрического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- 28 Производство машин и оборудования, не включенных в другие группировки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- 28 Производство машин и оборудования, не включенных в другие группировки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- 28 Производство машин и оборудования, не включенных в другие группировки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- 29 Производство автотранспортных средств, прицепов и полуприцепов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- 29 Производство автотранспортных средств, прицепов и полуприцепов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- 29 Производство автотранспортных средств, прицепов и полуприцепов</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- 30 Производство прочих транспортных средств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- 30 Производство прочих транспортных средств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- 30 Производство прочих транспортных средств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- 31 Производство мебели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- 31 Производство мебели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99,2</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102,6</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101,7</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- 31 Производство мебели</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- 32 Производство прочих готовых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- 32 Производство прочих готовых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99,2</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102,6</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101,7</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101,3</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101,6</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101,7</w:t>
            </w:r>
          </w:p>
        </w:tc>
      </w:tr>
      <w:tr w:rsidR="00FC3B21" w:rsidRPr="00065803" w:rsidTr="00E23D77">
        <w:trPr>
          <w:trHeight w:val="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- 32 Производство прочих готовых изделий</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отгруженных товаров собственного производства, выполненных работ и услуг собственными силами - 33 Ремонт и монтаж машин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w:t>
            </w:r>
            <w:r w:rsidR="00046F17">
              <w:rPr>
                <w:rFonts w:ascii="Times New Roman" w:eastAsia="Times New Roman" w:hAnsi="Times New Roman" w:cs="Times New Roman"/>
                <w:sz w:val="18"/>
                <w:szCs w:val="18"/>
                <w:lang w:eastAsia="ru-RU"/>
              </w:rPr>
              <w:t>отгрузки</w:t>
            </w:r>
            <w:r w:rsidRPr="00065803">
              <w:rPr>
                <w:rFonts w:ascii="Times New Roman" w:eastAsia="Times New Roman" w:hAnsi="Times New Roman" w:cs="Times New Roman"/>
                <w:sz w:val="18"/>
                <w:szCs w:val="18"/>
                <w:lang w:eastAsia="ru-RU"/>
              </w:rPr>
              <w:t xml:space="preserve"> - 33 Ремонт и монтаж машин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- 33 Ремонт и монтаж машин и оборудования</w:t>
            </w:r>
          </w:p>
        </w:tc>
        <w:tc>
          <w:tcPr>
            <w:tcW w:w="1403" w:type="dxa"/>
            <w:tcBorders>
              <w:top w:val="nil"/>
              <w:left w:val="nil"/>
              <w:bottom w:val="single" w:sz="4" w:space="0" w:color="auto"/>
              <w:right w:val="single" w:sz="4" w:space="0" w:color="auto"/>
            </w:tcBorders>
            <w:shd w:val="clear" w:color="000000" w:fill="FFFFFF"/>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065803" w:rsidRPr="00065803" w:rsidTr="00E23D77">
        <w:trPr>
          <w:trHeight w:val="176"/>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Обеспечение электрической энергией, газом и паром; кондиционирование воздуха</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111,9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107,4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112,3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115,5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120,5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128,0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134,1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145,1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отгрузки - РАЗДЕЛ D: Обеспечение электрической энергией, газом и паром; кондиционирование воздуха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РАЗДЕЛ D: Обеспечение электрической энергией, газом и паром; кондиционирование воздуха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92,5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105,8</w:t>
            </w:r>
          </w:p>
        </w:tc>
      </w:tr>
      <w:tr w:rsidR="00FC3B21" w:rsidRPr="00065803" w:rsidTr="00E23D7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 xml:space="preserve">Водоснабжение; водоотведение, организация сбора и утилизации отходов, </w:t>
            </w:r>
            <w:r w:rsidRPr="00065803">
              <w:rPr>
                <w:rFonts w:ascii="Times New Roman" w:eastAsia="Times New Roman" w:hAnsi="Times New Roman" w:cs="Times New Roman"/>
                <w:b/>
                <w:bCs/>
                <w:sz w:val="18"/>
                <w:szCs w:val="18"/>
                <w:lang w:eastAsia="ru-RU"/>
              </w:rPr>
              <w:lastRenderedPageBreak/>
              <w:t>деятельность по ликвидации загрязнений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FC3B21" w:rsidRPr="00065803" w:rsidTr="00E23D77">
        <w:trPr>
          <w:trHeight w:val="13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21,2</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22,1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26,1</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отгрузки - РАЗДЕЛ E: Водоснабжение; водоотведение, организация сбора и утилизации отходов, деятельность по ликвидации загрязнений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2. Сельское хозяйство</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Продукция сельского хозяйства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374,2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408,7</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434,3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465,1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485,8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496,8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496,4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542,9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567,4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535,2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603,3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647,3</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продукции сельского хозяйства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107,7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107,4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107,7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110,2</w:t>
            </w:r>
          </w:p>
        </w:tc>
      </w:tr>
      <w:tr w:rsidR="00FC3B21" w:rsidRPr="00065803" w:rsidTr="00E23D7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продукции сельского хозяйства в хозяйствах всех категорий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r>
      <w:tr w:rsidR="00FC3B21" w:rsidRPr="00065803" w:rsidTr="00E23D77">
        <w:trPr>
          <w:trHeight w:val="4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Продукция сельского хозяйства в хозяйствах всех категорий, в том числе: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Продукция растениеводства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113,0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114,5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123,7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129,8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136,1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136,5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148,7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150,3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142,2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164,6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167,1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продукции растениеводства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93,7</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106,5</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Индекс-дефлятор продукции растениеводства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Продукция животноводства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261,2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294,2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310,6</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335,3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350,7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360,7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417,1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438,7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480,2</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продукции животноводства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119,1</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109,0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107,0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110,6</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продукции животноводства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3. Транспорт</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км.</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359,800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Плотность автомобильных дорог общего пользования с твердым покрытием</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на конец года; км путей на 10000 </w:t>
            </w:r>
            <w:proofErr w:type="spellStart"/>
            <w:r w:rsidRPr="00065803">
              <w:rPr>
                <w:rFonts w:ascii="Times New Roman" w:eastAsia="Times New Roman" w:hAnsi="Times New Roman" w:cs="Times New Roman"/>
                <w:sz w:val="18"/>
                <w:szCs w:val="18"/>
                <w:lang w:eastAsia="ru-RU"/>
              </w:rPr>
              <w:t>кв.км</w:t>
            </w:r>
            <w:proofErr w:type="spellEnd"/>
            <w:r w:rsidRPr="00065803">
              <w:rPr>
                <w:rFonts w:ascii="Times New Roman" w:eastAsia="Times New Roman" w:hAnsi="Times New Roman" w:cs="Times New Roman"/>
                <w:sz w:val="18"/>
                <w:szCs w:val="18"/>
                <w:lang w:eastAsia="ru-RU"/>
              </w:rPr>
              <w:t xml:space="preserve"> территории</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0,023</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Удельный вес автомобильных дорог с твердым покрытием в общей протяженности автомобильных дорог общего пользования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на конец года;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34,070</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Производство важнейших видов продукции в натуральном выражении</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Валовой сбор зерна (в весе после доработки)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14,9</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15,3</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Валовой сбор семян масличных культур – всего</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0,8</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Валовой сбор картофеля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7,1</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Валовой сбор овощей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Скот и птица на убой (в живом весе)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Молоко</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3,7</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Яйца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млн.шт</w:t>
            </w:r>
            <w:proofErr w:type="spellEnd"/>
            <w:r w:rsidRPr="0006580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Древесина необработанная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куб. м</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Нефть добытая, включая газовый конденсат</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Газ природный и попутный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млрд.куб.м</w:t>
            </w:r>
            <w:proofErr w:type="spellEnd"/>
            <w:r w:rsidRPr="0006580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Мясо и субпродукты пищевые убойных животных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Мясо и субпродукты пищевые домашней птицы</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Масло сливочное и пасты масляные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Масло подсолнечное нерафинированное и его фракции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Рыба и продукты рыбные переработанные и консервированные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0,05</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0,55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0,08</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Водка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тыс. </w:t>
            </w:r>
            <w:proofErr w:type="spellStart"/>
            <w:r w:rsidRPr="00065803">
              <w:rPr>
                <w:rFonts w:ascii="Times New Roman" w:eastAsia="Times New Roman" w:hAnsi="Times New Roman" w:cs="Times New Roman"/>
                <w:sz w:val="18"/>
                <w:szCs w:val="18"/>
                <w:lang w:eastAsia="ru-RU"/>
              </w:rPr>
              <w:t>дкл</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Вина столовые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тыс. </w:t>
            </w:r>
            <w:proofErr w:type="spellStart"/>
            <w:r w:rsidRPr="00065803">
              <w:rPr>
                <w:rFonts w:ascii="Times New Roman" w:eastAsia="Times New Roman" w:hAnsi="Times New Roman" w:cs="Times New Roman"/>
                <w:sz w:val="18"/>
                <w:szCs w:val="18"/>
                <w:lang w:eastAsia="ru-RU"/>
              </w:rPr>
              <w:t>дкл</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Вина плодовые столовые, кроме сидра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тыс. </w:t>
            </w:r>
            <w:proofErr w:type="spellStart"/>
            <w:r w:rsidRPr="00065803">
              <w:rPr>
                <w:rFonts w:ascii="Times New Roman" w:eastAsia="Times New Roman" w:hAnsi="Times New Roman" w:cs="Times New Roman"/>
                <w:sz w:val="18"/>
                <w:szCs w:val="18"/>
                <w:lang w:eastAsia="ru-RU"/>
              </w:rPr>
              <w:t>дкл</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4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Напитки слабоалкогольные с содержанием этилового спирта не более 9%</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тыс. </w:t>
            </w:r>
            <w:proofErr w:type="spellStart"/>
            <w:r w:rsidRPr="00065803">
              <w:rPr>
                <w:rFonts w:ascii="Times New Roman" w:eastAsia="Times New Roman" w:hAnsi="Times New Roman" w:cs="Times New Roman"/>
                <w:sz w:val="18"/>
                <w:szCs w:val="18"/>
                <w:lang w:eastAsia="ru-RU"/>
              </w:rPr>
              <w:t>дкл</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Пиво, кроме отходов пивоварения (включая напитки, изготовляемые на основе пива (</w:t>
            </w:r>
            <w:proofErr w:type="spellStart"/>
            <w:r w:rsidRPr="00065803">
              <w:rPr>
                <w:rFonts w:ascii="Times New Roman" w:eastAsia="Times New Roman" w:hAnsi="Times New Roman" w:cs="Times New Roman"/>
                <w:sz w:val="18"/>
                <w:szCs w:val="18"/>
                <w:lang w:eastAsia="ru-RU"/>
              </w:rPr>
              <w:t>пиваные</w:t>
            </w:r>
            <w:proofErr w:type="spellEnd"/>
            <w:r w:rsidRPr="00065803">
              <w:rPr>
                <w:rFonts w:ascii="Times New Roman" w:eastAsia="Times New Roman" w:hAnsi="Times New Roman" w:cs="Times New Roman"/>
                <w:sz w:val="18"/>
                <w:szCs w:val="18"/>
                <w:lang w:eastAsia="ru-RU"/>
              </w:rPr>
              <w:t xml:space="preserve"> напитки))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тыс. </w:t>
            </w:r>
            <w:proofErr w:type="spellStart"/>
            <w:r w:rsidRPr="00065803">
              <w:rPr>
                <w:rFonts w:ascii="Times New Roman" w:eastAsia="Times New Roman" w:hAnsi="Times New Roman" w:cs="Times New Roman"/>
                <w:sz w:val="18"/>
                <w:szCs w:val="18"/>
                <w:lang w:eastAsia="ru-RU"/>
              </w:rPr>
              <w:t>дкл</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Трикотажные изделия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млн.шт</w:t>
            </w:r>
            <w:proofErr w:type="spellEnd"/>
            <w:r w:rsidRPr="0006580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Обувь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млн.пар</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Лесоматериалы, продольно распиленные или расколотые, разделенные на слои или лущеные, толщиной более 6мм, шпалы железнодорожные или трамвайные деревянные, непропитанные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куб. м</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Бензин автомобильный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млн.тонн</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40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Топливо дизельное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млн.тонн</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Масла нефтяные смазочные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Мазут топочный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млн.тонн</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Топливо печное бытовое</w:t>
            </w:r>
            <w:r w:rsidRPr="00065803">
              <w:rPr>
                <w:rFonts w:ascii="Times New Roman" w:eastAsia="Times New Roman" w:hAnsi="Times New Roman" w:cs="Times New Roman"/>
                <w:b/>
                <w:bCs/>
                <w:sz w:val="18"/>
                <w:szCs w:val="18"/>
                <w:lang w:eastAsia="ru-RU"/>
              </w:rPr>
              <w:t xml:space="preserve">, </w:t>
            </w:r>
            <w:r w:rsidRPr="00065803">
              <w:rPr>
                <w:rFonts w:ascii="Times New Roman" w:eastAsia="Times New Roman" w:hAnsi="Times New Roman" w:cs="Times New Roman"/>
                <w:sz w:val="18"/>
                <w:szCs w:val="18"/>
                <w:lang w:eastAsia="ru-RU"/>
              </w:rPr>
              <w:t>вырабатываемое из дизельных фракций прямой перегонки и(или) вторичного происхождения, кипящих в интервале температур от 280 до 360 градусов Цельсия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млн.тонн</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Полимеры этилена в первичных формах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E23D77"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w:t>
            </w:r>
            <w:r w:rsidR="00FC3B21" w:rsidRPr="00065803">
              <w:rPr>
                <w:rFonts w:ascii="Times New Roman" w:eastAsia="Times New Roman" w:hAnsi="Times New Roman" w:cs="Times New Roman"/>
                <w:sz w:val="18"/>
                <w:szCs w:val="18"/>
                <w:lang w:eastAsia="ru-RU"/>
              </w:rPr>
              <w:t>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Портландцемент, цемент глиноземистый, цемент шлаковый и аналогичные цементы гидравлические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тонн</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Кирпич строительный (включая камни) из цемента, бетона или искусственного камня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условных кирпичей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Электроэнергия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млрд. кВт. ч.</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том числе произведенная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атомными электростанциями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млрд. кВт. ч.</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тепловыми электростанциями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млрд. кВт. ч.</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гидроэлектростанциями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млрд. кВт. ч.</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4. Строительство</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работ, выполненных по виду экономической деятельности "Строительство" (Раздел F)</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70,0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204,4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173,7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74,7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118,3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78,8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516,9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549,9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135,4</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производства по виду деятельности "Строительство" (Раздел F)</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000000" w:fill="FFFFFF"/>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282,9</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81,0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41,0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442,7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443,1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23,4</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Индекс-дефлятор по объему работ, выполненных по </w:t>
            </w:r>
            <w:r w:rsidRPr="00065803">
              <w:rPr>
                <w:rFonts w:ascii="Times New Roman" w:eastAsia="Times New Roman" w:hAnsi="Times New Roman" w:cs="Times New Roman"/>
                <w:sz w:val="18"/>
                <w:szCs w:val="18"/>
                <w:lang w:eastAsia="ru-RU"/>
              </w:rPr>
              <w:lastRenderedPageBreak/>
              <w:t>виду деятельности "Строительство" (Раздел F)</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Ввод в действие жилых домов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кв. м. в общей площади</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3,037</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1,954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2,356</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2,073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2,583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2,671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2,085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2,104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2,325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2,095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2,175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2,445</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Удельный вес жилых домов, построенных населением</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88,54</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91,50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80,30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80,90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100,00</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5. Инвестиции</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Инвестиции в основной капитал</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759,3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554,2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497,4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435,0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526,4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530,0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459,9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839,2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911,8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487,5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686,0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765,2</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физического объема инвестиций в основной капитал</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68,3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85,0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79,5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78,0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80,0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r>
      <w:tr w:rsidR="00FC3B21" w:rsidRPr="00065803" w:rsidTr="00E23D77">
        <w:trPr>
          <w:trHeight w:val="13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w:t>
            </w:r>
            <w:r w:rsidR="00065803" w:rsidRPr="00065803">
              <w:rPr>
                <w:rFonts w:ascii="Times New Roman" w:eastAsia="Times New Roman" w:hAnsi="Times New Roman" w:cs="Times New Roman"/>
                <w:sz w:val="18"/>
                <w:szCs w:val="18"/>
                <w:lang w:eastAsia="ru-RU"/>
              </w:rPr>
              <w:t>–</w:t>
            </w:r>
            <w:r w:rsidRPr="00065803">
              <w:rPr>
                <w:rFonts w:ascii="Times New Roman" w:eastAsia="Times New Roman" w:hAnsi="Times New Roman" w:cs="Times New Roman"/>
                <w:sz w:val="18"/>
                <w:szCs w:val="18"/>
                <w:lang w:eastAsia="ru-RU"/>
              </w:rPr>
              <w:t xml:space="preserve"> всего</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158,8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511,2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393,9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432,6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439,7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459,6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872,6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639,0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742,4</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 физического объема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301,4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73,0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189,0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73,0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81,1</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104,9</w:t>
            </w:r>
          </w:p>
        </w:tc>
      </w:tr>
      <w:tr w:rsidR="00FC3B21" w:rsidRPr="00065803" w:rsidTr="00E23D77">
        <w:trPr>
          <w:trHeight w:val="131"/>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b/>
                <w:bCs/>
                <w:sz w:val="18"/>
                <w:szCs w:val="18"/>
                <w:lang w:eastAsia="ru-RU"/>
              </w:rPr>
            </w:pPr>
            <w:r w:rsidRPr="00065803">
              <w:rPr>
                <w:rFonts w:ascii="Times New Roman" w:eastAsia="Times New Roman" w:hAnsi="Times New Roman" w:cs="Times New Roman"/>
                <w:b/>
                <w:bCs/>
                <w:sz w:val="18"/>
                <w:szCs w:val="18"/>
                <w:lang w:eastAsia="ru-RU"/>
              </w:rPr>
              <w:t xml:space="preserve">Распределение инвестиций в основной капитал по источникам финансирования (без субъектов малого предпринимательства и </w:t>
            </w:r>
            <w:r w:rsidRPr="00065803">
              <w:rPr>
                <w:rFonts w:ascii="Times New Roman" w:eastAsia="Times New Roman" w:hAnsi="Times New Roman" w:cs="Times New Roman"/>
                <w:b/>
                <w:bCs/>
                <w:sz w:val="18"/>
                <w:szCs w:val="18"/>
                <w:lang w:eastAsia="ru-RU"/>
              </w:rPr>
              <w:lastRenderedPageBreak/>
              <w:t>объема инвестиций, не наблюдаемых прямыми статистическими методами)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158,8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511,2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393,9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432,6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439,7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459,6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931,2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872,6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639,0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742,4</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Собственные средства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80,1</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82,0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97,3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139,0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204,7</w:t>
            </w:r>
          </w:p>
        </w:tc>
      </w:tr>
      <w:tr w:rsidR="00FC3B21" w:rsidRPr="00065803" w:rsidTr="00E23D77">
        <w:trPr>
          <w:trHeight w:val="40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Привлеченные средства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78,7</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423,4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307,5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350,6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347,7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343,5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376,4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775,3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396,8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500,0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537,7</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Кредиты банков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392,5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26,7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254,9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249,9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239,9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341,0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278,1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211,6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360,8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460,2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490,8</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том числе кредиты иностранных банков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Заемные средства других организаций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Бюджетные средства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60,4</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30,9</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280,8</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95,7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97,8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557,1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563,7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36,0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46,9</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том числе: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федеральный бюджет</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13,5</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51,6</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110,2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11,6</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бюджеты субъектов Российской Федерации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219,2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71,0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73,4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438,6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25,8</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из местных бюджетов</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9,5</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Прочие</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рублей</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6. Торговля и услуги населению</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Оборот розничной торговли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890,6</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980,9</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1 019,3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1 058,1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1 091,9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1 118,4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1 107,1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1 161,7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1 212,0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1 164,0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1 238,4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1 307,1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Оборот розничной торговли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100,2</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Индекс-дефлятор оборота розничной торговли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103,6</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104,1</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Оборот общественного питания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9,4</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Оборот общественного питания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 в 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76,9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121,4</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125,9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127,4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102,7</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r>
      <w:tr w:rsidR="00FC3B21" w:rsidRPr="00065803" w:rsidTr="00E23D77">
        <w:trPr>
          <w:trHeight w:val="9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 потребительских цен на продукцию общественного питания за период с начала года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к соответствующему периоду предыдущего года,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104,4</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Распределение оборота розничной торговли по формам торговли</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Оборот розничной торговли торгующих организаций и индивидуальных предпринимателей, осуществляющих деятельность вне рынка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856,8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945,1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981,4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1 020,0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1 052,6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1 078,3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1 067,8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1 120,7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1 169,4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1 122,8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1 194,9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1 261,9</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Продажа на розничных рынках и ярмарках</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33,8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37,9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41,1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42,6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45,2</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Оборот розничной торговли по торговым сетям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400,8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439,4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459,7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470,9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492,4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505,5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498,2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552,7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526,1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558,5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592,1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Оборот розничной торговли по торговым сетям </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от оборота розничной торговли</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44,5</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45,3</w:t>
            </w:r>
          </w:p>
        </w:tc>
      </w:tr>
      <w:tr w:rsidR="00065803" w:rsidRPr="00065803" w:rsidTr="00E23D77">
        <w:trPr>
          <w:trHeight w:val="93"/>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Структура оборота розничной торговли</w:t>
            </w:r>
          </w:p>
        </w:tc>
      </w:tr>
      <w:tr w:rsidR="00FC3B21" w:rsidRPr="00065803" w:rsidTr="00E23D77">
        <w:trPr>
          <w:trHeight w:val="16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Пищевые продукты, включая напитки, и табачные изделия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 от оборота розничной торговли субъекта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47,5</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48,1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47,2</w:t>
            </w:r>
          </w:p>
        </w:tc>
      </w:tr>
      <w:tr w:rsidR="00FC3B21" w:rsidRPr="00065803" w:rsidTr="00E23D77">
        <w:trPr>
          <w:trHeight w:val="16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Непродовольственные товары</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в ценах соответствующих лет; % от оборота розничной торговли субъекта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843,1</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932,8</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974,1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1 011,3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1 044,8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1 071,2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1 060,0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1 114,8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1 164,9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1 117,3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1 191,1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1 259,9</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платных услуг населению</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68,1</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70,7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91,9</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97,3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111,9</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Объем платных услуг населению</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 к предыдущему году в </w:t>
            </w:r>
            <w:r w:rsidRPr="00065803">
              <w:rPr>
                <w:rFonts w:ascii="Times New Roman" w:eastAsia="Times New Roman" w:hAnsi="Times New Roman" w:cs="Times New Roman"/>
                <w:sz w:val="18"/>
                <w:szCs w:val="18"/>
                <w:lang w:eastAsia="ru-RU"/>
              </w:rPr>
              <w:lastRenderedPageBreak/>
              <w:t>сопоставимых ценах</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121,0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79,0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119,8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125,7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100,4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102,4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101,2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105,8</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Индекс-дефлятор объема платных услуг</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к предыдущему году</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103,7</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 xml:space="preserve">7. Малое и среднее предпринимательство, включая </w:t>
            </w:r>
            <w:proofErr w:type="spellStart"/>
            <w:r w:rsidRPr="00065803">
              <w:rPr>
                <w:rFonts w:ascii="Times New Roman" w:eastAsia="Times New Roman" w:hAnsi="Times New Roman" w:cs="Times New Roman"/>
                <w:b/>
                <w:bCs/>
                <w:sz w:val="18"/>
                <w:szCs w:val="18"/>
                <w:lang w:eastAsia="ru-RU"/>
              </w:rPr>
              <w:t>микропредприятия</w:t>
            </w:r>
            <w:proofErr w:type="spellEnd"/>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Число малых и средних предприятий, включая </w:t>
            </w:r>
            <w:proofErr w:type="spellStart"/>
            <w:r w:rsidRPr="00065803">
              <w:rPr>
                <w:rFonts w:ascii="Times New Roman" w:eastAsia="Times New Roman" w:hAnsi="Times New Roman" w:cs="Times New Roman"/>
                <w:sz w:val="18"/>
                <w:szCs w:val="18"/>
                <w:lang w:eastAsia="ru-RU"/>
              </w:rPr>
              <w:t>микропредприятия</w:t>
            </w:r>
            <w:proofErr w:type="spellEnd"/>
            <w:r w:rsidRPr="00065803">
              <w:rPr>
                <w:rFonts w:ascii="Times New Roman" w:eastAsia="Times New Roman" w:hAnsi="Times New Roman" w:cs="Times New Roman"/>
                <w:sz w:val="18"/>
                <w:szCs w:val="18"/>
                <w:lang w:eastAsia="ru-RU"/>
              </w:rPr>
              <w:t xml:space="preserve"> (на конец года)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B154D9"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Е</w:t>
            </w:r>
            <w:r w:rsidR="00FC3B21" w:rsidRPr="00065803">
              <w:rPr>
                <w:rFonts w:ascii="Times New Roman" w:eastAsia="Times New Roman" w:hAnsi="Times New Roman" w:cs="Times New Roman"/>
                <w:sz w:val="18"/>
                <w:szCs w:val="18"/>
                <w:lang w:eastAsia="ru-RU"/>
              </w:rPr>
              <w:t>диниц</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406,0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399,0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381,0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385,0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391,0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386,0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383,0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390,0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395,0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Среднесписочная численность работников малых и средних предприятий, включая </w:t>
            </w:r>
            <w:proofErr w:type="spellStart"/>
            <w:r w:rsidRPr="00065803">
              <w:rPr>
                <w:rFonts w:ascii="Times New Roman" w:eastAsia="Times New Roman" w:hAnsi="Times New Roman" w:cs="Times New Roman"/>
                <w:sz w:val="18"/>
                <w:szCs w:val="18"/>
                <w:lang w:eastAsia="ru-RU"/>
              </w:rPr>
              <w:t>микропредприятия</w:t>
            </w:r>
            <w:proofErr w:type="spellEnd"/>
            <w:r w:rsidRPr="00065803">
              <w:rPr>
                <w:rFonts w:ascii="Times New Roman" w:eastAsia="Times New Roman" w:hAnsi="Times New Roman" w:cs="Times New Roman"/>
                <w:sz w:val="18"/>
                <w:szCs w:val="18"/>
                <w:lang w:eastAsia="ru-RU"/>
              </w:rPr>
              <w:t xml:space="preserve"> (без внешних совместителей)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чел.</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w:t>
            </w:r>
          </w:p>
        </w:tc>
      </w:tr>
      <w:tr w:rsidR="00FC3B21" w:rsidRPr="00065803" w:rsidTr="00E23D77">
        <w:trPr>
          <w:trHeight w:val="8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Оборот малых и средних предприятий, включая </w:t>
            </w:r>
            <w:proofErr w:type="spellStart"/>
            <w:r w:rsidRPr="00065803">
              <w:rPr>
                <w:rFonts w:ascii="Times New Roman" w:eastAsia="Times New Roman" w:hAnsi="Times New Roman" w:cs="Times New Roman"/>
                <w:sz w:val="18"/>
                <w:szCs w:val="18"/>
                <w:lang w:eastAsia="ru-RU"/>
              </w:rPr>
              <w:t>микропредприятия</w:t>
            </w:r>
            <w:proofErr w:type="spellEnd"/>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млрд. руб. </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1,7</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8. Финансы</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Прибыль прибыльных организаций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77,0</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4,9</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5,2</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36,3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37,4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54,8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44,8</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79,0</w:t>
            </w:r>
          </w:p>
        </w:tc>
      </w:tr>
      <w:tr w:rsidR="00FC3B21" w:rsidRPr="00065803" w:rsidTr="00E23D77">
        <w:trPr>
          <w:trHeight w:val="330"/>
        </w:trPr>
        <w:tc>
          <w:tcPr>
            <w:tcW w:w="2425" w:type="dxa"/>
            <w:tcBorders>
              <w:top w:val="nil"/>
              <w:left w:val="single" w:sz="4" w:space="0" w:color="auto"/>
              <w:bottom w:val="nil"/>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Сальдированный финансовый результат (прибыль минус убыток)</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млн. руб.</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-169,4</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-154,2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-120,1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-96,5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-53,2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-93,2</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-58,5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-57,3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r>
      <w:tr w:rsidR="00065803" w:rsidRPr="00065803" w:rsidTr="00E23D77">
        <w:trPr>
          <w:trHeight w:val="70"/>
        </w:trPr>
        <w:tc>
          <w:tcPr>
            <w:tcW w:w="1531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9. Население</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Численность населения (в среднегодовом исчислении)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тыс.чел.</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16,6</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16,6</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Численность населения трудоспособного возраста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тыс.чел.</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8,4</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8,2</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8,4</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8,7</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Численность населения старше трудоспособного возраста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тыс.чел.</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4,5</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4,3</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4,2</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Общий коэффициент рождаемости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число родившихся на 1000 человек населения</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12,5</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13,5</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13,8</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Общий коэффициент смертности</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число умерших на 1000 человек населения</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14,8</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15,1</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14,2</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13,9</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12,8</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12,0</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lastRenderedPageBreak/>
              <w:t>Коэффициент естественного прироста населения</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на 1000 человек населения</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-1,6</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-2,6</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-0,7</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4,0</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Миграционный прирост (убыль)</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чел</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0,1</w:t>
            </w:r>
          </w:p>
        </w:tc>
      </w:tr>
      <w:tr w:rsidR="00065803" w:rsidRPr="00065803" w:rsidTr="00E23D77">
        <w:trPr>
          <w:trHeight w:val="70"/>
        </w:trPr>
        <w:tc>
          <w:tcPr>
            <w:tcW w:w="15310" w:type="dxa"/>
            <w:gridSpan w:val="14"/>
            <w:tcBorders>
              <w:top w:val="nil"/>
              <w:left w:val="single" w:sz="4" w:space="0" w:color="auto"/>
              <w:bottom w:val="single" w:sz="4" w:space="0" w:color="auto"/>
              <w:right w:val="single" w:sz="4" w:space="0" w:color="auto"/>
            </w:tcBorders>
            <w:shd w:val="clear" w:color="auto" w:fill="auto"/>
            <w:vAlign w:val="center"/>
            <w:hideMark/>
          </w:tcPr>
          <w:p w:rsidR="00065803" w:rsidRPr="00065803" w:rsidRDefault="00065803" w:rsidP="00065803">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b/>
                <w:bCs/>
                <w:sz w:val="18"/>
                <w:szCs w:val="18"/>
                <w:lang w:eastAsia="ru-RU"/>
              </w:rPr>
              <w:t>10. Труд и занятость</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Номинальная начисленная среднемесячная заработная плата работников организаций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proofErr w:type="spellStart"/>
            <w:r w:rsidRPr="00065803">
              <w:rPr>
                <w:rFonts w:ascii="Times New Roman" w:eastAsia="Times New Roman" w:hAnsi="Times New Roman" w:cs="Times New Roman"/>
                <w:sz w:val="18"/>
                <w:szCs w:val="18"/>
                <w:lang w:eastAsia="ru-RU"/>
              </w:rPr>
              <w:t>руб</w:t>
            </w:r>
            <w:proofErr w:type="spellEnd"/>
            <w:r w:rsidRPr="00065803">
              <w:rPr>
                <w:rFonts w:ascii="Times New Roman" w:eastAsia="Times New Roman" w:hAnsi="Times New Roman" w:cs="Times New Roman"/>
                <w:sz w:val="18"/>
                <w:szCs w:val="18"/>
                <w:lang w:eastAsia="ru-RU"/>
              </w:rPr>
              <w:t>/</w:t>
            </w:r>
            <w:proofErr w:type="spellStart"/>
            <w:r w:rsidRPr="00065803">
              <w:rPr>
                <w:rFonts w:ascii="Times New Roman" w:eastAsia="Times New Roman" w:hAnsi="Times New Roman" w:cs="Times New Roman"/>
                <w:sz w:val="18"/>
                <w:szCs w:val="18"/>
                <w:lang w:eastAsia="ru-RU"/>
              </w:rPr>
              <w:t>мес</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28 086,3</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30 524,3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31 440,0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32 395,2</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32 702,4</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33 205,1</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33 495,0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34 005,3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35 095,6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34 608,9</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35 901,1</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37 398,1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Темп номинальной начисленной среднемесячной заработной платы работников организаций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г/г</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113,9</w:t>
            </w:r>
          </w:p>
        </w:tc>
        <w:tc>
          <w:tcPr>
            <w:tcW w:w="851"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108,7</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103,4</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105,7</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103,3</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105,6</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106,6</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Уровень зарегистрированной безработицы (на конец года)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5,9</w:t>
            </w:r>
          </w:p>
        </w:tc>
        <w:tc>
          <w:tcPr>
            <w:tcW w:w="100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3,5</w:t>
            </w:r>
          </w:p>
        </w:tc>
        <w:tc>
          <w:tcPr>
            <w:tcW w:w="985"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2,8</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2,9</w:t>
            </w:r>
          </w:p>
        </w:tc>
        <w:tc>
          <w:tcPr>
            <w:tcW w:w="993"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2,3</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2,5</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2,2</w:t>
            </w:r>
          </w:p>
        </w:tc>
        <w:tc>
          <w:tcPr>
            <w:tcW w:w="993"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2,1</w:t>
            </w:r>
          </w:p>
        </w:tc>
      </w:tr>
      <w:tr w:rsidR="00FC3B21" w:rsidRPr="00065803" w:rsidTr="00E23D77">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тыс. чел.</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c>
          <w:tcPr>
            <w:tcW w:w="851"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0,6</w:t>
            </w:r>
          </w:p>
        </w:tc>
        <w:tc>
          <w:tcPr>
            <w:tcW w:w="100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0,4</w:t>
            </w:r>
          </w:p>
        </w:tc>
        <w:tc>
          <w:tcPr>
            <w:tcW w:w="985"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0,3</w:t>
            </w:r>
          </w:p>
        </w:tc>
        <w:tc>
          <w:tcPr>
            <w:tcW w:w="993"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c>
          <w:tcPr>
            <w:tcW w:w="993"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0,2</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Фонд заработной платы работников организаций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xml:space="preserve">млн.руб. </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1 109,2</w:t>
            </w:r>
          </w:p>
        </w:tc>
        <w:tc>
          <w:tcPr>
            <w:tcW w:w="851"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1 201,1</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1 237,2</w:t>
            </w:r>
          </w:p>
        </w:tc>
        <w:tc>
          <w:tcPr>
            <w:tcW w:w="100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1 274,3</w:t>
            </w:r>
          </w:p>
        </w:tc>
        <w:tc>
          <w:tcPr>
            <w:tcW w:w="985"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1 280,5</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1 286,7</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1 318,9</w:t>
            </w:r>
          </w:p>
        </w:tc>
        <w:tc>
          <w:tcPr>
            <w:tcW w:w="993"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1 334,3</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1 344,6</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1 365,1</w:t>
            </w:r>
          </w:p>
        </w:tc>
        <w:tc>
          <w:tcPr>
            <w:tcW w:w="992"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1 387,7</w:t>
            </w:r>
          </w:p>
        </w:tc>
        <w:tc>
          <w:tcPr>
            <w:tcW w:w="993"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1 405,1</w:t>
            </w:r>
          </w:p>
        </w:tc>
      </w:tr>
      <w:tr w:rsidR="00FC3B21" w:rsidRPr="00065803" w:rsidTr="00E23D77">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Темп роста фонда заработной платы работников организаций</w:t>
            </w:r>
          </w:p>
        </w:tc>
        <w:tc>
          <w:tcPr>
            <w:tcW w:w="1403" w:type="dxa"/>
            <w:tcBorders>
              <w:top w:val="nil"/>
              <w:left w:val="nil"/>
              <w:bottom w:val="single" w:sz="4" w:space="0" w:color="auto"/>
              <w:right w:val="single" w:sz="4" w:space="0" w:color="auto"/>
            </w:tcBorders>
            <w:shd w:val="clear" w:color="auto" w:fill="auto"/>
            <w:vAlign w:val="center"/>
            <w:hideMark/>
          </w:tcPr>
          <w:p w:rsidR="00FC3B21" w:rsidRPr="00065803" w:rsidRDefault="00FC3B21" w:rsidP="00FC3B21">
            <w:pPr>
              <w:spacing w:after="0" w:line="240" w:lineRule="auto"/>
              <w:jc w:val="center"/>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 г/г</w:t>
            </w:r>
          </w:p>
        </w:tc>
        <w:tc>
          <w:tcPr>
            <w:tcW w:w="850"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106,8</w:t>
            </w:r>
          </w:p>
        </w:tc>
        <w:tc>
          <w:tcPr>
            <w:tcW w:w="851" w:type="dxa"/>
            <w:tcBorders>
              <w:top w:val="nil"/>
              <w:left w:val="nil"/>
              <w:bottom w:val="single" w:sz="4" w:space="0" w:color="auto"/>
              <w:right w:val="single" w:sz="4" w:space="0" w:color="auto"/>
            </w:tcBorders>
            <w:shd w:val="clear" w:color="auto" w:fill="auto"/>
            <w:noWrap/>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108,3</w:t>
            </w:r>
          </w:p>
        </w:tc>
        <w:tc>
          <w:tcPr>
            <w:tcW w:w="85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103,0</w:t>
            </w:r>
          </w:p>
        </w:tc>
        <w:tc>
          <w:tcPr>
            <w:tcW w:w="1000"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103,0</w:t>
            </w:r>
          </w:p>
        </w:tc>
        <w:tc>
          <w:tcPr>
            <w:tcW w:w="985"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104,2</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103,5</w:t>
            </w:r>
          </w:p>
        </w:tc>
        <w:tc>
          <w:tcPr>
            <w:tcW w:w="992"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104,0</w:t>
            </w:r>
          </w:p>
        </w:tc>
        <w:tc>
          <w:tcPr>
            <w:tcW w:w="993" w:type="dxa"/>
            <w:tcBorders>
              <w:top w:val="nil"/>
              <w:left w:val="nil"/>
              <w:bottom w:val="single" w:sz="4" w:space="0" w:color="auto"/>
              <w:right w:val="single" w:sz="4" w:space="0" w:color="auto"/>
            </w:tcBorders>
            <w:shd w:val="clear" w:color="auto" w:fill="auto"/>
            <w:vAlign w:val="bottom"/>
            <w:hideMark/>
          </w:tcPr>
          <w:p w:rsidR="00FC3B21" w:rsidRPr="00065803" w:rsidRDefault="00FC3B21" w:rsidP="00FC3B21">
            <w:pPr>
              <w:spacing w:after="0" w:line="240" w:lineRule="auto"/>
              <w:jc w:val="right"/>
              <w:rPr>
                <w:rFonts w:ascii="Times New Roman" w:eastAsia="Times New Roman" w:hAnsi="Times New Roman" w:cs="Times New Roman"/>
                <w:sz w:val="18"/>
                <w:szCs w:val="18"/>
                <w:lang w:eastAsia="ru-RU"/>
              </w:rPr>
            </w:pPr>
            <w:r w:rsidRPr="00065803">
              <w:rPr>
                <w:rFonts w:ascii="Times New Roman" w:eastAsia="Times New Roman" w:hAnsi="Times New Roman" w:cs="Times New Roman"/>
                <w:sz w:val="18"/>
                <w:szCs w:val="18"/>
                <w:lang w:eastAsia="ru-RU"/>
              </w:rPr>
              <w:t>104,5</w:t>
            </w:r>
          </w:p>
        </w:tc>
      </w:tr>
    </w:tbl>
    <w:p w:rsidR="00FC3B21" w:rsidRDefault="00FC3B21" w:rsidP="00CC5CE0">
      <w:pPr>
        <w:spacing w:after="0" w:line="240" w:lineRule="auto"/>
        <w:jc w:val="right"/>
        <w:rPr>
          <w:rFonts w:ascii="Times New Roman" w:hAnsi="Times New Roman" w:cs="Times New Roman"/>
          <w:sz w:val="20"/>
          <w:szCs w:val="20"/>
        </w:rPr>
      </w:pPr>
    </w:p>
    <w:p w:rsidR="00FC3B21" w:rsidRDefault="00FC3B21" w:rsidP="00CC5CE0">
      <w:pPr>
        <w:spacing w:after="0" w:line="240" w:lineRule="auto"/>
        <w:jc w:val="right"/>
        <w:rPr>
          <w:rFonts w:ascii="Times New Roman" w:hAnsi="Times New Roman" w:cs="Times New Roman"/>
          <w:sz w:val="20"/>
          <w:szCs w:val="20"/>
        </w:rPr>
        <w:sectPr w:rsidR="00FC3B21" w:rsidSect="005C018C">
          <w:pgSz w:w="16838" w:h="11906" w:orient="landscape"/>
          <w:pgMar w:top="1134" w:right="567" w:bottom="1134" w:left="1701" w:header="709" w:footer="709" w:gutter="0"/>
          <w:cols w:space="708"/>
          <w:docGrid w:linePitch="360"/>
        </w:sectPr>
      </w:pPr>
    </w:p>
    <w:p w:rsidR="00E23D77" w:rsidRPr="00E23D77" w:rsidRDefault="00E23D77" w:rsidP="00E23D77">
      <w:pPr>
        <w:ind w:firstLine="567"/>
        <w:contextualSpacing/>
        <w:jc w:val="center"/>
        <w:outlineLvl w:val="0"/>
        <w:rPr>
          <w:rFonts w:ascii="Times New Roman" w:hAnsi="Times New Roman" w:cs="Times New Roman"/>
          <w:b/>
          <w:sz w:val="24"/>
          <w:szCs w:val="24"/>
        </w:rPr>
      </w:pPr>
      <w:r w:rsidRPr="00E23D77">
        <w:rPr>
          <w:rFonts w:ascii="Times New Roman" w:hAnsi="Times New Roman" w:cs="Times New Roman"/>
          <w:b/>
          <w:sz w:val="24"/>
          <w:szCs w:val="24"/>
        </w:rPr>
        <w:lastRenderedPageBreak/>
        <w:t>Пояснительная записка</w:t>
      </w:r>
    </w:p>
    <w:p w:rsidR="00E23D77" w:rsidRPr="00E23D77" w:rsidRDefault="00E23D77" w:rsidP="00E23D77">
      <w:pPr>
        <w:ind w:firstLine="567"/>
        <w:contextualSpacing/>
        <w:jc w:val="center"/>
        <w:outlineLvl w:val="0"/>
        <w:rPr>
          <w:rFonts w:ascii="Times New Roman" w:hAnsi="Times New Roman" w:cs="Times New Roman"/>
          <w:b/>
          <w:sz w:val="24"/>
          <w:szCs w:val="24"/>
        </w:rPr>
      </w:pPr>
      <w:r w:rsidRPr="00E23D77">
        <w:rPr>
          <w:rFonts w:ascii="Times New Roman" w:hAnsi="Times New Roman" w:cs="Times New Roman"/>
          <w:b/>
          <w:sz w:val="24"/>
          <w:szCs w:val="24"/>
        </w:rPr>
        <w:t>к прогнозу социально-экономического развития</w:t>
      </w:r>
    </w:p>
    <w:p w:rsidR="00E23D77" w:rsidRPr="00E23D77" w:rsidRDefault="00E23D77" w:rsidP="00E23D77">
      <w:pPr>
        <w:ind w:firstLine="567"/>
        <w:contextualSpacing/>
        <w:jc w:val="center"/>
        <w:outlineLvl w:val="0"/>
        <w:rPr>
          <w:rFonts w:ascii="Times New Roman" w:hAnsi="Times New Roman" w:cs="Times New Roman"/>
          <w:b/>
          <w:sz w:val="24"/>
          <w:szCs w:val="24"/>
        </w:rPr>
      </w:pPr>
      <w:r w:rsidRPr="00E23D77">
        <w:rPr>
          <w:rFonts w:ascii="Times New Roman" w:hAnsi="Times New Roman" w:cs="Times New Roman"/>
          <w:b/>
          <w:sz w:val="24"/>
          <w:szCs w:val="24"/>
        </w:rPr>
        <w:t>муниципального образования Первомайский район</w:t>
      </w:r>
    </w:p>
    <w:p w:rsidR="00E23D77" w:rsidRPr="00E23D77" w:rsidRDefault="00E23D77" w:rsidP="00E23D77">
      <w:pPr>
        <w:ind w:firstLine="567"/>
        <w:contextualSpacing/>
        <w:jc w:val="center"/>
        <w:outlineLvl w:val="0"/>
        <w:rPr>
          <w:rFonts w:ascii="Times New Roman" w:hAnsi="Times New Roman" w:cs="Times New Roman"/>
          <w:b/>
          <w:sz w:val="24"/>
          <w:szCs w:val="24"/>
        </w:rPr>
      </w:pPr>
      <w:r w:rsidRPr="00E23D77">
        <w:rPr>
          <w:rFonts w:ascii="Times New Roman" w:hAnsi="Times New Roman" w:cs="Times New Roman"/>
          <w:b/>
          <w:sz w:val="24"/>
          <w:szCs w:val="24"/>
        </w:rPr>
        <w:t>на 2021-2023 годы</w:t>
      </w:r>
    </w:p>
    <w:p w:rsidR="00E23D77" w:rsidRPr="00E23D77" w:rsidRDefault="00E23D77" w:rsidP="00E23D77">
      <w:pPr>
        <w:ind w:firstLine="567"/>
        <w:contextualSpacing/>
        <w:jc w:val="both"/>
        <w:outlineLvl w:val="0"/>
        <w:rPr>
          <w:rFonts w:ascii="Times New Roman" w:hAnsi="Times New Roman" w:cs="Times New Roman"/>
          <w:b/>
          <w:sz w:val="24"/>
          <w:szCs w:val="24"/>
        </w:rPr>
      </w:pP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Прогноз социально-экономического развития Первомайского района на среднесрочный период 2020-2024 годов разработан в соответствии с действующей нормативной правовой базой:</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Бюджетным кодексом Российской Федерации;</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Федеральным законом от 28 июня 2014 года № 172-ФЗ «О стратегическом планировании в Российской Федерации»;</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Законом Томской области от 12 марта 2015 года № 24-03 «О стратегическом планировании в Томской области»;</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Постановлением Администрации Томской области от 05.05.2016 № 155а</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 утверждении Порядка разработки прогноза социально-экономического развития Томской области на среднесрочный период»;</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Постановлением Администрации Первомайского района от 07.07.2016 № 151 «Об утверждении Порядка разработки прогноза социально-экономического развития муниципального образования «Первомайский район» на среднесрочный период».</w:t>
      </w:r>
    </w:p>
    <w:p w:rsidR="00E23D77" w:rsidRPr="00E23D77" w:rsidRDefault="00E23D77" w:rsidP="00E23D77">
      <w:pPr>
        <w:ind w:firstLine="567"/>
        <w:contextualSpacing/>
        <w:jc w:val="both"/>
        <w:outlineLvl w:val="0"/>
        <w:rPr>
          <w:rFonts w:ascii="Times New Roman" w:hAnsi="Times New Roman" w:cs="Times New Roman"/>
          <w:b/>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lang w:val="en-US"/>
        </w:rPr>
        <w:t>I</w:t>
      </w:r>
      <w:r w:rsidRPr="00E23D77">
        <w:rPr>
          <w:rFonts w:ascii="Times New Roman" w:hAnsi="Times New Roman" w:cs="Times New Roman"/>
          <w:b/>
          <w:sz w:val="24"/>
          <w:szCs w:val="24"/>
        </w:rPr>
        <w:t>. Базовый период (2018 – 2020 годы)</w:t>
      </w:r>
    </w:p>
    <w:p w:rsidR="00E23D77" w:rsidRPr="00E23D77" w:rsidRDefault="00E23D77" w:rsidP="00E23D77">
      <w:pPr>
        <w:ind w:firstLine="567"/>
        <w:contextualSpacing/>
        <w:jc w:val="both"/>
        <w:outlineLvl w:val="0"/>
        <w:rPr>
          <w:rFonts w:ascii="Times New Roman" w:hAnsi="Times New Roman" w:cs="Times New Roman"/>
          <w:b/>
          <w:bCs/>
          <w:color w:val="000000"/>
          <w:sz w:val="24"/>
          <w:szCs w:val="24"/>
          <w:shd w:val="clear" w:color="auto" w:fill="FFFFFF"/>
        </w:rPr>
      </w:pPr>
    </w:p>
    <w:p w:rsidR="00E23D77" w:rsidRPr="00E23D77" w:rsidRDefault="00E23D77" w:rsidP="00E23D77">
      <w:pPr>
        <w:ind w:firstLine="567"/>
        <w:contextualSpacing/>
        <w:jc w:val="both"/>
        <w:outlineLvl w:val="0"/>
        <w:rPr>
          <w:rFonts w:ascii="Times New Roman" w:hAnsi="Times New Roman" w:cs="Times New Roman"/>
          <w:b/>
          <w:bCs/>
          <w:color w:val="000000"/>
          <w:sz w:val="24"/>
          <w:szCs w:val="24"/>
          <w:shd w:val="clear" w:color="auto" w:fill="FFFFFF"/>
        </w:rPr>
      </w:pPr>
      <w:r w:rsidRPr="00E23D77">
        <w:rPr>
          <w:rFonts w:ascii="Times New Roman" w:hAnsi="Times New Roman" w:cs="Times New Roman"/>
          <w:b/>
          <w:bCs/>
          <w:color w:val="000000"/>
          <w:sz w:val="24"/>
          <w:szCs w:val="24"/>
          <w:shd w:val="clear" w:color="auto" w:fill="FFFFFF"/>
        </w:rPr>
        <w:t>Общая оценка социально-экономической ситуации в районе.</w:t>
      </w:r>
    </w:p>
    <w:p w:rsidR="00E23D77" w:rsidRPr="00E23D77" w:rsidRDefault="00E23D77" w:rsidP="00E23D77">
      <w:pPr>
        <w:ind w:firstLine="567"/>
        <w:contextualSpacing/>
        <w:jc w:val="both"/>
        <w:rPr>
          <w:rFonts w:ascii="Times New Roman" w:hAnsi="Times New Roman" w:cs="Times New Roman"/>
          <w:b/>
          <w:bCs/>
          <w:color w:val="000000"/>
          <w:sz w:val="24"/>
          <w:szCs w:val="24"/>
          <w:shd w:val="clear" w:color="auto" w:fill="FFFFFF"/>
        </w:rPr>
      </w:pPr>
      <w:r w:rsidRPr="00E23D77">
        <w:rPr>
          <w:rFonts w:ascii="Times New Roman" w:hAnsi="Times New Roman" w:cs="Times New Roman"/>
          <w:b/>
          <w:sz w:val="24"/>
          <w:szCs w:val="24"/>
        </w:rPr>
        <w:t>Оценка исполнения прогноза социально-экономического развития Первомайского района на 2020 год.</w:t>
      </w:r>
    </w:p>
    <w:p w:rsidR="00E23D77" w:rsidRPr="00E23D77" w:rsidRDefault="00E23D77" w:rsidP="00E23D77">
      <w:pPr>
        <w:shd w:val="clear" w:color="auto" w:fill="FFFFFF"/>
        <w:spacing w:after="240"/>
        <w:ind w:firstLine="567"/>
        <w:contextualSpacing/>
        <w:jc w:val="both"/>
        <w:rPr>
          <w:rFonts w:ascii="Times New Roman" w:hAnsi="Times New Roman" w:cs="Times New Roman"/>
          <w:color w:val="000000"/>
          <w:sz w:val="24"/>
          <w:szCs w:val="24"/>
        </w:rPr>
      </w:pPr>
      <w:r w:rsidRPr="00E23D77">
        <w:rPr>
          <w:rFonts w:ascii="Times New Roman" w:hAnsi="Times New Roman" w:cs="Times New Roman"/>
          <w:sz w:val="24"/>
          <w:szCs w:val="24"/>
        </w:rPr>
        <w:t>По данным 2019 года в реальном секторе экономики района осуществляют хозяйственную деятельность 177 предприятий и организаций, 298 индивидуальных предпринимателей.</w:t>
      </w:r>
    </w:p>
    <w:p w:rsidR="00E23D77" w:rsidRPr="00E23D77" w:rsidRDefault="00E23D77" w:rsidP="00E23D77">
      <w:pPr>
        <w:shd w:val="clear" w:color="auto" w:fill="FFFFFF"/>
        <w:spacing w:after="240"/>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xml:space="preserve">Экономика Первомайского района основывается на лесной промышленности и сельском хозяйстве. </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По результатам анализа социально-экономического развития Первомайского района за 2019 год наблюдаются положительные изменения в сравнении с 2018 годом по следующим показателям:</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общий объем отгруженной продукции за январь-декабрь 2019 года крупными и средними предприятиями по данным статистики составил 1326,6 млн.руб. (темп роста составил 113%).</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(обрабатывающие производства) вырос на 3,7% и составил 396,7 млн.руб.;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объем платных услуг населению составил 86541,8 тыс.руб. (рост 123,9%);</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объем инвестиций в основной капитал за счет всех источников финансирования (без субъектов малого и среднего предпринимательства) вырос на 321,9 % и составил 511,2 млн.руб.;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оборот розничной торговли (без субъектов малого предпринимательства) составил 366904,4 тыс.руб. (рост 153%).</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Негативные изменения наблюдаются по таким показателям как:</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 число малых и средних предприятий, включая </w:t>
      </w:r>
      <w:proofErr w:type="spellStart"/>
      <w:r w:rsidRPr="00E23D77">
        <w:rPr>
          <w:rFonts w:ascii="Times New Roman" w:hAnsi="Times New Roman" w:cs="Times New Roman"/>
          <w:sz w:val="24"/>
          <w:szCs w:val="24"/>
        </w:rPr>
        <w:t>микропредприятия</w:t>
      </w:r>
      <w:proofErr w:type="spellEnd"/>
      <w:r w:rsidRPr="00E23D77">
        <w:rPr>
          <w:rFonts w:ascii="Times New Roman" w:hAnsi="Times New Roman" w:cs="Times New Roman"/>
          <w:sz w:val="24"/>
          <w:szCs w:val="24"/>
        </w:rPr>
        <w:t xml:space="preserve"> сократился на 7 ед. и составил 399 ед.;</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численность работников на крупных и средних предприятиях сократилась на 4,7% и составляет 2449 чел.;</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lastRenderedPageBreak/>
        <w:t>- сальдированный финансовый результат деятельности организаций по итогам 2019 года составил -169378 тыс.руб.;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численность населения сократилась на 42 чел.</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результате анализа параметров прогноза социально-экономического развития Первомайского района на 2020-2022 годы выявлены следующие отклонения:</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объему отгруженных товаров собственного производства, выполненных работ и услуг собственными силами – 101,3% к плану;</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продукции сельского хозяйства – 95,8% к плану;</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объему работ, выполненных по виду экономической деятельности "Строительство" – 226% к плану (рост связан со строительством 2 корпуса детского сада «Родничок»);</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инвестициям в основной капитал – 135% к плану (рост связан со строительством 2 корпуса детского сада «Родничок»);</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 по обороту розничной торговли – 105,9% к плану; </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обороту общественного питания – 102,1% к плану;</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 по числу малых и средних предприятий, включая </w:t>
      </w:r>
      <w:proofErr w:type="spellStart"/>
      <w:r w:rsidRPr="00E23D77">
        <w:rPr>
          <w:rFonts w:ascii="Times New Roman" w:hAnsi="Times New Roman" w:cs="Times New Roman"/>
          <w:sz w:val="24"/>
          <w:szCs w:val="24"/>
        </w:rPr>
        <w:t>микропредприятия</w:t>
      </w:r>
      <w:proofErr w:type="spellEnd"/>
      <w:r w:rsidRPr="00E23D77">
        <w:rPr>
          <w:rFonts w:ascii="Times New Roman" w:hAnsi="Times New Roman" w:cs="Times New Roman"/>
          <w:sz w:val="24"/>
          <w:szCs w:val="24"/>
        </w:rPr>
        <w:t xml:space="preserve"> (на конец года) – 99,75% к плану;</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численности населения (в среднегодовом исчислении) – 101,2% к плану;</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 фонду заработной платы работников организаций – 104,1% к плану.</w:t>
      </w:r>
    </w:p>
    <w:p w:rsidR="00E23D77" w:rsidRPr="00E23D77" w:rsidRDefault="00E23D77" w:rsidP="00E23D77">
      <w:pPr>
        <w:shd w:val="clear" w:color="auto" w:fill="FFFFFF"/>
        <w:spacing w:after="240"/>
        <w:ind w:firstLine="567"/>
        <w:contextualSpacing/>
        <w:jc w:val="both"/>
        <w:rPr>
          <w:rFonts w:ascii="Times New Roman" w:hAnsi="Times New Roman" w:cs="Times New Roman"/>
          <w:b/>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Промышленное производство</w:t>
      </w:r>
    </w:p>
    <w:p w:rsidR="00E23D77" w:rsidRPr="00E23D77" w:rsidRDefault="00E23D77" w:rsidP="00E23D77">
      <w:pPr>
        <w:shd w:val="clear" w:color="auto" w:fill="FFFFFF"/>
        <w:spacing w:after="240"/>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На территории Первомайского района осуществляют деятельность два крупных лесозаготовительных предприятия – ООО «Чулымлес» и ООО «Чичкаюльский ЛПХ».</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Предприятиями лесопромышленного комплекса за 12 месяцев 2019 года заготовлено 1 млн. 415 тыс.куб.м. древесины, рост составил 147,7 % (в 2018 году заготовлено 959 тыс.куб.м.). Произведено 47,5 тыс.куб.м. пиломатериала – темп роста 197,2 %.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По итогам 2020 года темп роста объемов производства обрабатывающих производств сократится по причине наличия проблем сбыта продукции в связи с введением режима самоизоляции и карантином в ряде стран из-за новой коронавирусной инфекции и прогнозируется на уровне 100,0 % к уровню 2019 года и составит 532,1 млн.руб.</w:t>
      </w:r>
    </w:p>
    <w:p w:rsidR="00E23D77" w:rsidRPr="00E23D77" w:rsidRDefault="00E23D77" w:rsidP="00E23D77">
      <w:pPr>
        <w:ind w:firstLine="567"/>
        <w:contextualSpacing/>
        <w:jc w:val="both"/>
        <w:rPr>
          <w:rFonts w:ascii="Times New Roman" w:hAnsi="Times New Roman" w:cs="Times New Roman"/>
          <w:b/>
          <w:color w:val="000000"/>
          <w:sz w:val="24"/>
          <w:szCs w:val="24"/>
        </w:rPr>
      </w:pPr>
    </w:p>
    <w:p w:rsidR="00E23D77" w:rsidRPr="00E23D77" w:rsidRDefault="00E23D77" w:rsidP="00E23D77">
      <w:pPr>
        <w:ind w:firstLine="567"/>
        <w:contextualSpacing/>
        <w:jc w:val="both"/>
        <w:outlineLvl w:val="0"/>
        <w:rPr>
          <w:rFonts w:ascii="Times New Roman" w:hAnsi="Times New Roman" w:cs="Times New Roman"/>
          <w:b/>
          <w:color w:val="000000"/>
          <w:sz w:val="24"/>
          <w:szCs w:val="24"/>
        </w:rPr>
      </w:pPr>
      <w:r w:rsidRPr="00E23D77">
        <w:rPr>
          <w:rFonts w:ascii="Times New Roman" w:hAnsi="Times New Roman" w:cs="Times New Roman"/>
          <w:b/>
          <w:color w:val="000000"/>
          <w:sz w:val="24"/>
          <w:szCs w:val="24"/>
        </w:rPr>
        <w:t>Сельское хозяйство</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Основными налогоплательщиками являются ООО КХ «Куендат», ООО «Агро»,  ООО «Березовская ферма», ООО АПК «Первомайский».</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По итогам 2019 года сельскохозяйственные предприятия района достигли следующих показателей:</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поголовье КРС составило 3659 голов, рост по сравнению с 2018 годом составил 104%;</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произведено 4828 ц мяса, темп роста производства составил 108,1%;</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произведено 32955 ц молока, рост составил 108,5%.</w:t>
      </w:r>
    </w:p>
    <w:p w:rsidR="00E23D77" w:rsidRPr="00F51A34" w:rsidRDefault="00E23D77" w:rsidP="00E23D77">
      <w:pPr>
        <w:shd w:val="clear" w:color="auto" w:fill="FFFFFF"/>
        <w:spacing w:after="240"/>
        <w:ind w:firstLine="567"/>
        <w:contextualSpacing/>
        <w:jc w:val="both"/>
        <w:rPr>
          <w:rStyle w:val="ae"/>
          <w:rFonts w:ascii="Times New Roman" w:eastAsiaTheme="majorEastAsia" w:hAnsi="Times New Roman" w:cs="Times New Roman"/>
          <w:sz w:val="24"/>
          <w:szCs w:val="24"/>
        </w:rPr>
      </w:pPr>
    </w:p>
    <w:p w:rsidR="00E23D77" w:rsidRPr="00E23D77" w:rsidRDefault="00E23D77" w:rsidP="00E23D77">
      <w:pPr>
        <w:shd w:val="clear" w:color="auto" w:fill="FFFFFF"/>
        <w:spacing w:after="240"/>
        <w:ind w:firstLine="567"/>
        <w:contextualSpacing/>
        <w:jc w:val="both"/>
        <w:rPr>
          <w:rStyle w:val="ae"/>
          <w:rFonts w:ascii="Times New Roman" w:eastAsiaTheme="majorEastAsia" w:hAnsi="Times New Roman" w:cs="Times New Roman"/>
          <w:b w:val="0"/>
          <w:sz w:val="24"/>
          <w:szCs w:val="24"/>
        </w:rPr>
      </w:pPr>
      <w:r w:rsidRPr="00E23D77">
        <w:rPr>
          <w:rStyle w:val="ae"/>
          <w:rFonts w:ascii="Times New Roman" w:eastAsiaTheme="majorEastAsia" w:hAnsi="Times New Roman" w:cs="Times New Roman"/>
          <w:sz w:val="24"/>
          <w:szCs w:val="24"/>
        </w:rPr>
        <w:t xml:space="preserve">В 2019 году </w:t>
      </w:r>
      <w:proofErr w:type="spellStart"/>
      <w:r w:rsidRPr="00E23D77">
        <w:rPr>
          <w:rStyle w:val="ae"/>
          <w:rFonts w:ascii="Times New Roman" w:eastAsiaTheme="majorEastAsia" w:hAnsi="Times New Roman" w:cs="Times New Roman"/>
          <w:sz w:val="24"/>
          <w:szCs w:val="24"/>
        </w:rPr>
        <w:t>сельхозтоваропроизводитетелям</w:t>
      </w:r>
      <w:proofErr w:type="spellEnd"/>
      <w:r w:rsidRPr="00E23D77">
        <w:rPr>
          <w:rStyle w:val="ae"/>
          <w:rFonts w:ascii="Times New Roman" w:eastAsiaTheme="majorEastAsia" w:hAnsi="Times New Roman" w:cs="Times New Roman"/>
          <w:sz w:val="24"/>
          <w:szCs w:val="24"/>
        </w:rPr>
        <w:t xml:space="preserve"> Первомайского района из областного и федерального бюджетов были выплачены субсидии на общую сумму 107 млн. руб., в том числе:</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субсидия на возмещение части затрат на техническую и технологическую модернизацию сельхозпроизводства – 14,5 млн.руб.;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субсидия на грантовую поддержку начинающих фермеров – 8,8 млн. 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подпрограмма «Развитие мясного скотоводства» - 4,4 млн.руб.;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субвенция на оказание несвязанной поддержки в области растениеводства – 7,6 млн.руб.;</w:t>
      </w:r>
    </w:p>
    <w:p w:rsidR="00E23D77" w:rsidRPr="00E23D77" w:rsidRDefault="00E23D77" w:rsidP="00E23D77">
      <w:pPr>
        <w:shd w:val="clear" w:color="auto" w:fill="FFFFFF"/>
        <w:spacing w:after="240"/>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субсидия на развитие материально-технической базы сельхозкооперативов – 43,3 млн. руб.</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lastRenderedPageBreak/>
        <w:t>Сельскохозяйственными организациями в январе-декабре 2019 года, по сравнению с соответствующим периодом предыдущего года, превысили объемы реализации всех основных видов сельскохозяйственной продукции:</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рост производства мяса 108,1% (4828 ц);</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рост производства мяса свинины 107,1% (19229 ц);</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рост производства молока 108,5% (32955 ц).</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Наличие КРС увеличилось на 9,7% и составило 5041 голов, количество свиней на начало 2020 года составило 8394 голов.</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За счет развития инвестиционных проектов в сфере сельского хозяйства, реализуемых ООО КХ Куендат, ООО «Агро», ООО АПК «Первомайский», СПОК «Держава» объем продукции сельского хозяйства увеличится на 6,3% в 2020 году по сравнению с 2019 годом и составит 434,3 млн.руб.</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p>
    <w:p w:rsidR="00E23D77" w:rsidRPr="00E23D77" w:rsidRDefault="00E23D77" w:rsidP="00E23D77">
      <w:pPr>
        <w:tabs>
          <w:tab w:val="num" w:pos="0"/>
          <w:tab w:val="left" w:pos="540"/>
          <w:tab w:val="left" w:pos="720"/>
        </w:tabs>
        <w:ind w:firstLine="567"/>
        <w:contextualSpacing/>
        <w:jc w:val="both"/>
        <w:outlineLvl w:val="0"/>
        <w:rPr>
          <w:rFonts w:ascii="Times New Roman" w:eastAsia="+mn-ea" w:hAnsi="Times New Roman" w:cs="Times New Roman"/>
          <w:b/>
          <w:kern w:val="24"/>
          <w:sz w:val="24"/>
          <w:szCs w:val="24"/>
        </w:rPr>
      </w:pPr>
      <w:r w:rsidRPr="00E23D77">
        <w:rPr>
          <w:rFonts w:ascii="Times New Roman" w:eastAsia="+mn-ea" w:hAnsi="Times New Roman" w:cs="Times New Roman"/>
          <w:b/>
          <w:kern w:val="24"/>
          <w:sz w:val="24"/>
          <w:szCs w:val="24"/>
        </w:rPr>
        <w:t>Транспорт</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r w:rsidRPr="00E23D77">
        <w:rPr>
          <w:rFonts w:ascii="Times New Roman" w:eastAsia="+mn-ea" w:hAnsi="Times New Roman" w:cs="Times New Roman"/>
          <w:kern w:val="24"/>
          <w:sz w:val="24"/>
          <w:szCs w:val="24"/>
        </w:rPr>
        <w:t>Протяженность автомобильных дорог общего пользования с твердым покрытием (федерального, регионального и межмуниципального, местного значения) составляет 359,8 км и в 2020 году не изменится.</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r w:rsidRPr="00E23D77">
        <w:rPr>
          <w:rFonts w:ascii="Times New Roman" w:eastAsia="+mn-ea" w:hAnsi="Times New Roman" w:cs="Times New Roman"/>
          <w:kern w:val="24"/>
          <w:sz w:val="24"/>
          <w:szCs w:val="24"/>
        </w:rPr>
        <w:t xml:space="preserve">Сохранятся значения таких показателей как плотность автомобильных дорог общего пользования с твердым покрытием (0,023 км/10000 </w:t>
      </w:r>
      <w:proofErr w:type="spellStart"/>
      <w:r w:rsidRPr="00E23D77">
        <w:rPr>
          <w:rFonts w:ascii="Times New Roman" w:eastAsia="+mn-ea" w:hAnsi="Times New Roman" w:cs="Times New Roman"/>
          <w:kern w:val="24"/>
          <w:sz w:val="24"/>
          <w:szCs w:val="24"/>
        </w:rPr>
        <w:t>кв.км</w:t>
      </w:r>
      <w:proofErr w:type="spellEnd"/>
      <w:r w:rsidRPr="00E23D77">
        <w:rPr>
          <w:rFonts w:ascii="Times New Roman" w:eastAsia="+mn-ea" w:hAnsi="Times New Roman" w:cs="Times New Roman"/>
          <w:kern w:val="24"/>
          <w:sz w:val="24"/>
          <w:szCs w:val="24"/>
        </w:rPr>
        <w:t>) и удельный вес автомобильных дорог с твердым покрытием в общей протяженности автомобильных дорог общего пользования (34,7%).</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r w:rsidRPr="00E23D77">
        <w:rPr>
          <w:rFonts w:ascii="Times New Roman" w:eastAsia="+mn-ea" w:hAnsi="Times New Roman" w:cs="Times New Roman"/>
          <w:kern w:val="24"/>
          <w:sz w:val="24"/>
          <w:szCs w:val="24"/>
        </w:rPr>
        <w:t>В настоящее время в Первомайском районе действует 3 муниципальных маршрута «Первомайское – Улу-Юл», «Первомайское – Малиновка» и «Первомайское – Орехово», услуги по перевозке оказывает ООО «Асиновское АТП».</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kern w:val="24"/>
          <w:sz w:val="24"/>
          <w:szCs w:val="24"/>
        </w:rPr>
      </w:pPr>
    </w:p>
    <w:p w:rsidR="00E23D77" w:rsidRPr="00E23D77" w:rsidRDefault="00E23D77" w:rsidP="00E23D77">
      <w:pPr>
        <w:tabs>
          <w:tab w:val="left" w:pos="360"/>
          <w:tab w:val="left" w:pos="540"/>
        </w:tabs>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Строительство</w:t>
      </w:r>
    </w:p>
    <w:p w:rsidR="00E23D77" w:rsidRPr="00E23D77" w:rsidRDefault="00E23D77" w:rsidP="00E23D77">
      <w:pPr>
        <w:ind w:firstLine="567"/>
        <w:contextualSpacing/>
        <w:jc w:val="both"/>
        <w:rPr>
          <w:rFonts w:ascii="Times New Roman" w:hAnsi="Times New Roman" w:cs="Times New Roman"/>
          <w:iCs/>
          <w:sz w:val="24"/>
          <w:szCs w:val="24"/>
        </w:rPr>
      </w:pPr>
      <w:r w:rsidRPr="00E23D77">
        <w:rPr>
          <w:rFonts w:ascii="Times New Roman" w:hAnsi="Times New Roman" w:cs="Times New Roman"/>
          <w:iCs/>
          <w:sz w:val="24"/>
          <w:szCs w:val="24"/>
        </w:rPr>
        <w:t>В целом по району за январь-декабрь 2019 г. введено в действие 25 квартир.</w:t>
      </w:r>
    </w:p>
    <w:p w:rsidR="00E23D77" w:rsidRPr="00E23D77" w:rsidRDefault="00E23D77" w:rsidP="00E23D77">
      <w:pPr>
        <w:ind w:firstLine="567"/>
        <w:contextualSpacing/>
        <w:jc w:val="both"/>
        <w:rPr>
          <w:rFonts w:ascii="Times New Roman" w:eastAsia="+mn-ea" w:hAnsi="Times New Roman" w:cs="Times New Roman"/>
          <w:color w:val="000000"/>
          <w:kern w:val="24"/>
          <w:sz w:val="24"/>
          <w:szCs w:val="24"/>
        </w:rPr>
      </w:pPr>
      <w:r w:rsidRPr="00E23D77">
        <w:rPr>
          <w:rFonts w:ascii="Times New Roman" w:eastAsia="+mn-ea" w:hAnsi="Times New Roman" w:cs="Times New Roman"/>
          <w:color w:val="000000"/>
          <w:kern w:val="24"/>
          <w:sz w:val="24"/>
          <w:szCs w:val="24"/>
        </w:rPr>
        <w:t>Общая площадь жилых домов, введенных в действие в 2019 году составляет 1954 кв.м (100% индивидуальное строительство).</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color w:val="000000"/>
          <w:kern w:val="24"/>
          <w:sz w:val="24"/>
          <w:szCs w:val="24"/>
        </w:rPr>
      </w:pPr>
      <w:r w:rsidRPr="00E23D77">
        <w:rPr>
          <w:rFonts w:ascii="Times New Roman" w:eastAsia="+mn-ea" w:hAnsi="Times New Roman" w:cs="Times New Roman"/>
          <w:color w:val="000000"/>
          <w:kern w:val="24"/>
          <w:sz w:val="24"/>
          <w:szCs w:val="24"/>
        </w:rPr>
        <w:t>В 2019 году сдан в эксплуатацию 2 корпус детского сада «Светлячок». Объем работ, выполненных по виду деятельности «Строительство» составляет 204,4 млн.руб.</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color w:val="000000"/>
          <w:kern w:val="24"/>
          <w:sz w:val="24"/>
          <w:szCs w:val="24"/>
        </w:rPr>
      </w:pPr>
      <w:r w:rsidRPr="00E23D77">
        <w:rPr>
          <w:rFonts w:ascii="Times New Roman" w:eastAsia="+mn-ea" w:hAnsi="Times New Roman" w:cs="Times New Roman"/>
          <w:color w:val="000000"/>
          <w:kern w:val="24"/>
          <w:sz w:val="24"/>
          <w:szCs w:val="24"/>
        </w:rPr>
        <w:t>Темп роста объема работ, выполненных по виду деятельности «Строительство» в 2020 году уменьшится по сравнению с 2019 годом  и составит 81%. По оценке объем данных работ в 2020 году составит 173,7 млн.руб.</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color w:val="000000"/>
          <w:kern w:val="24"/>
          <w:sz w:val="24"/>
          <w:szCs w:val="24"/>
        </w:rPr>
      </w:pPr>
      <w:r w:rsidRPr="00E23D77">
        <w:rPr>
          <w:rFonts w:ascii="Times New Roman" w:eastAsia="+mn-ea" w:hAnsi="Times New Roman" w:cs="Times New Roman"/>
          <w:color w:val="000000"/>
          <w:kern w:val="24"/>
          <w:sz w:val="24"/>
          <w:szCs w:val="24"/>
        </w:rPr>
        <w:t>В текущем году в с. Первомайском ведется строительство бюджетного дома для медицинских работников, ООО КХ Куендат ведет строительство здания фермы в д. Туендат, ООО «Агро» ведет строительство цеха осеменения/ожидания.</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p>
    <w:p w:rsidR="00E23D77" w:rsidRPr="00E23D77" w:rsidRDefault="00E23D77" w:rsidP="00E23D77">
      <w:pPr>
        <w:tabs>
          <w:tab w:val="left" w:pos="360"/>
          <w:tab w:val="left" w:pos="540"/>
        </w:tabs>
        <w:ind w:firstLine="567"/>
        <w:contextualSpacing/>
        <w:jc w:val="both"/>
        <w:outlineLvl w:val="0"/>
        <w:rPr>
          <w:rFonts w:ascii="Times New Roman" w:hAnsi="Times New Roman" w:cs="Times New Roman"/>
          <w:b/>
          <w:color w:val="000000"/>
          <w:sz w:val="24"/>
          <w:szCs w:val="24"/>
        </w:rPr>
      </w:pPr>
      <w:r w:rsidRPr="00E23D77">
        <w:rPr>
          <w:rFonts w:ascii="Times New Roman" w:hAnsi="Times New Roman" w:cs="Times New Roman"/>
          <w:b/>
          <w:color w:val="000000"/>
          <w:sz w:val="24"/>
          <w:szCs w:val="24"/>
        </w:rPr>
        <w:t>Инвестиции</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xml:space="preserve">Объем инвестиций в основной капитал по полному кругу предприятий за 2019 год составил 554,2 млн. рублей (рост 73%). </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Объем инвестиций в основной капитал (за исключением бюджетных средств) в расчете на 1 жителя составил 29 тыс. 192 рубля.</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В прошлом году сдан в эксплуатацию 2 корпус детского сада «Светлячок» стоимость которого составила 134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xml:space="preserve">В структуре инвестиций в основной капитал по источникам финансирования преобладает доля привлеченных средств. </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В 2020 году объем инвестиций составит 497,4 млн.руб. (темп роста 89,7%). Снижение обусловлено сложной экономической ситуацией в связи с распространением новой коронавирусной инфекции.</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color w:val="000000"/>
          <w:kern w:val="24"/>
          <w:sz w:val="24"/>
          <w:szCs w:val="24"/>
        </w:rPr>
      </w:pPr>
      <w:r w:rsidRPr="00E23D77">
        <w:rPr>
          <w:rFonts w:ascii="Times New Roman" w:hAnsi="Times New Roman" w:cs="Times New Roman"/>
          <w:color w:val="000000"/>
          <w:sz w:val="24"/>
          <w:szCs w:val="24"/>
        </w:rPr>
        <w:t>В 2020 году в прогноз объема инвестиций включено:</w:t>
      </w:r>
      <w:r w:rsidRPr="00E23D77">
        <w:rPr>
          <w:rFonts w:ascii="Times New Roman" w:eastAsia="+mn-ea" w:hAnsi="Times New Roman" w:cs="Times New Roman"/>
          <w:color w:val="000000"/>
          <w:kern w:val="24"/>
          <w:sz w:val="24"/>
          <w:szCs w:val="24"/>
        </w:rPr>
        <w:t xml:space="preserve"> </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color w:val="000000"/>
          <w:kern w:val="24"/>
          <w:sz w:val="24"/>
          <w:szCs w:val="24"/>
        </w:rPr>
      </w:pPr>
      <w:r w:rsidRPr="00E23D77">
        <w:rPr>
          <w:rFonts w:ascii="Times New Roman" w:eastAsia="+mn-ea" w:hAnsi="Times New Roman" w:cs="Times New Roman"/>
          <w:color w:val="000000"/>
          <w:kern w:val="24"/>
          <w:sz w:val="24"/>
          <w:szCs w:val="24"/>
        </w:rPr>
        <w:lastRenderedPageBreak/>
        <w:t xml:space="preserve">- строительство здания фермы в д. Туендат на 76 млн.руб., которое ведет ООО КХ Куендат, </w:t>
      </w:r>
    </w:p>
    <w:p w:rsidR="00E23D77" w:rsidRPr="00E23D77" w:rsidRDefault="00E23D77" w:rsidP="00E23D77">
      <w:pPr>
        <w:tabs>
          <w:tab w:val="left" w:pos="360"/>
          <w:tab w:val="left" w:pos="540"/>
        </w:tabs>
        <w:ind w:firstLine="567"/>
        <w:contextualSpacing/>
        <w:jc w:val="both"/>
        <w:rPr>
          <w:rFonts w:ascii="Times New Roman" w:eastAsia="+mn-ea" w:hAnsi="Times New Roman" w:cs="Times New Roman"/>
          <w:color w:val="000000"/>
          <w:kern w:val="24"/>
          <w:sz w:val="24"/>
          <w:szCs w:val="24"/>
        </w:rPr>
      </w:pPr>
      <w:r w:rsidRPr="00E23D77">
        <w:rPr>
          <w:rFonts w:ascii="Times New Roman" w:eastAsia="+mn-ea" w:hAnsi="Times New Roman" w:cs="Times New Roman"/>
          <w:color w:val="000000"/>
          <w:kern w:val="24"/>
          <w:sz w:val="24"/>
          <w:szCs w:val="24"/>
        </w:rPr>
        <w:t xml:space="preserve">- проекты реализуемые ООО Агро: строительство цеха осеменения/ожидания на сумму 30 млн.руб., строительство лагун </w:t>
      </w:r>
      <w:proofErr w:type="spellStart"/>
      <w:r w:rsidRPr="00E23D77">
        <w:rPr>
          <w:rFonts w:ascii="Times New Roman" w:eastAsia="+mn-ea" w:hAnsi="Times New Roman" w:cs="Times New Roman"/>
          <w:color w:val="000000"/>
          <w:kern w:val="24"/>
          <w:sz w:val="24"/>
          <w:szCs w:val="24"/>
        </w:rPr>
        <w:t>навозоудаления</w:t>
      </w:r>
      <w:proofErr w:type="spellEnd"/>
      <w:r w:rsidRPr="00E23D77">
        <w:rPr>
          <w:rFonts w:ascii="Times New Roman" w:eastAsia="+mn-ea" w:hAnsi="Times New Roman" w:cs="Times New Roman"/>
          <w:color w:val="000000"/>
          <w:kern w:val="24"/>
          <w:sz w:val="24"/>
          <w:szCs w:val="24"/>
        </w:rPr>
        <w:t xml:space="preserve"> на сумму 8 млн.руб., лаборатория на сумму 5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xml:space="preserve">- проект по разведению КРС молочного направления в с. Сергеево КФХ </w:t>
      </w:r>
      <w:proofErr w:type="spellStart"/>
      <w:r w:rsidRPr="00E23D77">
        <w:rPr>
          <w:rFonts w:ascii="Times New Roman" w:hAnsi="Times New Roman" w:cs="Times New Roman"/>
          <w:color w:val="000000"/>
          <w:sz w:val="24"/>
          <w:szCs w:val="24"/>
        </w:rPr>
        <w:t>Кибисовой</w:t>
      </w:r>
      <w:proofErr w:type="spellEnd"/>
      <w:r w:rsidRPr="00E23D77">
        <w:rPr>
          <w:rFonts w:ascii="Times New Roman" w:hAnsi="Times New Roman" w:cs="Times New Roman"/>
          <w:color w:val="000000"/>
          <w:sz w:val="24"/>
          <w:szCs w:val="24"/>
        </w:rPr>
        <w:t xml:space="preserve"> Н.А. на сумму 5,6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проект по производству органического меда КФХ Моисеева Р.С. на сумму 4,3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субсидирование предпринимателей, осуществляющих деятельность в сфере рыболовства на приобретение маломерных судов, лодочных моторов и орудий лова на сумму 0,8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поддержка стартующего бизнеса в рамках конкурса предпринимательских проектов «Успешный старт» на сумму 1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color w:val="000000"/>
          <w:sz w:val="24"/>
          <w:szCs w:val="24"/>
        </w:rPr>
      </w:pPr>
      <w:r w:rsidRPr="00E23D77">
        <w:rPr>
          <w:rFonts w:ascii="Times New Roman" w:hAnsi="Times New Roman" w:cs="Times New Roman"/>
          <w:color w:val="000000"/>
          <w:sz w:val="24"/>
          <w:szCs w:val="24"/>
        </w:rPr>
        <w:t>- строительство бюджетного дома в с. Первомайское на сумму 5 млн.руб.</w:t>
      </w:r>
    </w:p>
    <w:p w:rsidR="00E23D77" w:rsidRPr="00E23D77" w:rsidRDefault="00E23D77" w:rsidP="00E23D77">
      <w:pPr>
        <w:tabs>
          <w:tab w:val="left" w:pos="0"/>
          <w:tab w:val="left" w:pos="284"/>
          <w:tab w:val="left" w:pos="567"/>
        </w:tabs>
        <w:ind w:firstLine="567"/>
        <w:contextualSpacing/>
        <w:jc w:val="both"/>
        <w:rPr>
          <w:rFonts w:ascii="Times New Roman" w:hAnsi="Times New Roman" w:cs="Times New Roman"/>
          <w:b/>
          <w:sz w:val="24"/>
          <w:szCs w:val="24"/>
        </w:rPr>
      </w:pPr>
    </w:p>
    <w:p w:rsidR="00E23D77" w:rsidRPr="00E23D77" w:rsidRDefault="00E23D77" w:rsidP="00E23D77">
      <w:pPr>
        <w:tabs>
          <w:tab w:val="left" w:pos="0"/>
          <w:tab w:val="left" w:pos="284"/>
          <w:tab w:val="left" w:pos="567"/>
        </w:tabs>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Торговля и услуги населению</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Первомайском районе действует более 184 магазинов, где трудятся более 610 человек, действует 26 объектов общественного питания. </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Оборот розничной торговли в районе растет, и в 2019 году составил 980,9 млн. рублей., рост в сопоставимых ценах составил 105,4 % к уровню 2018 года. Рост оборота торговли связан с открытием нового магазина торговой сети «Магнит-</w:t>
      </w:r>
      <w:proofErr w:type="spellStart"/>
      <w:r w:rsidRPr="00E23D77">
        <w:rPr>
          <w:rFonts w:ascii="Times New Roman" w:hAnsi="Times New Roman" w:cs="Times New Roman"/>
          <w:sz w:val="24"/>
          <w:szCs w:val="24"/>
        </w:rPr>
        <w:t>Косметик</w:t>
      </w:r>
      <w:proofErr w:type="spellEnd"/>
      <w:r w:rsidRPr="00E23D77">
        <w:rPr>
          <w:rFonts w:ascii="Times New Roman" w:hAnsi="Times New Roman" w:cs="Times New Roman"/>
          <w:sz w:val="24"/>
          <w:szCs w:val="24"/>
        </w:rPr>
        <w:t>».</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2020 году продолжится рост оборота розничной торговли, в связи с открытием нового торгового центра одежды и обуви. Рост составит 100,5 % к уровню 2019 года, объем оборота розничной торговли составит 1019,3 млн.руб.</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Оборот общественного питания по итогам 2019 года вырос на 2,1% в сопоставимых ценах и составил 7,8 млн.руб.</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2020 году прогнозируется снижение уровня оборота общественного питания с темпом роста 76,9% и составит 6,2 млн.руб. Такое снижение вызвано приостановлением деятельности предприятий общественного питания в связи с распространением новой коронавирусной инфекции.</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p>
    <w:p w:rsidR="00E23D77" w:rsidRPr="00E23D77" w:rsidRDefault="00E23D77" w:rsidP="00E23D77">
      <w:pPr>
        <w:tabs>
          <w:tab w:val="left" w:pos="360"/>
        </w:tabs>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 xml:space="preserve">Малое и среднее предпринимательство, включая </w:t>
      </w:r>
      <w:proofErr w:type="spellStart"/>
      <w:r w:rsidRPr="00E23D77">
        <w:rPr>
          <w:rFonts w:ascii="Times New Roman" w:hAnsi="Times New Roman" w:cs="Times New Roman"/>
          <w:b/>
          <w:sz w:val="24"/>
          <w:szCs w:val="24"/>
        </w:rPr>
        <w:t>микропредприятия</w:t>
      </w:r>
      <w:proofErr w:type="spellEnd"/>
    </w:p>
    <w:p w:rsidR="00E23D77" w:rsidRPr="00E23D77" w:rsidRDefault="00E23D77" w:rsidP="00E23D77">
      <w:pPr>
        <w:tabs>
          <w:tab w:val="left" w:pos="709"/>
        </w:tabs>
        <w:ind w:firstLine="567"/>
        <w:contextualSpacing/>
        <w:jc w:val="both"/>
        <w:rPr>
          <w:rFonts w:ascii="Times New Roman" w:hAnsi="Times New Roman" w:cs="Times New Roman"/>
          <w:sz w:val="24"/>
          <w:szCs w:val="24"/>
        </w:rPr>
      </w:pPr>
      <w:r w:rsidRPr="00E23D77">
        <w:rPr>
          <w:rFonts w:ascii="Times New Roman" w:hAnsi="Times New Roman" w:cs="Times New Roman"/>
          <w:color w:val="000000"/>
          <w:sz w:val="24"/>
          <w:szCs w:val="24"/>
        </w:rPr>
        <w:t>По данным 2019 года на территории района действует 399 субъектов малого и среднего предпринимательства, в том числе 298 индивидуальных предприниматель</w:t>
      </w:r>
      <w:r w:rsidRPr="00E23D77">
        <w:rPr>
          <w:rFonts w:ascii="Times New Roman" w:hAnsi="Times New Roman" w:cs="Times New Roman"/>
          <w:sz w:val="24"/>
          <w:szCs w:val="24"/>
        </w:rPr>
        <w:t>.</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настоящее время в сфере малого и среднего бизнеса на территории района занято 1960 человек. </w:t>
      </w:r>
    </w:p>
    <w:p w:rsidR="00E23D77" w:rsidRPr="00E23D77" w:rsidRDefault="00E23D77" w:rsidP="00E23D77">
      <w:pPr>
        <w:tabs>
          <w:tab w:val="left" w:pos="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Малый бизнес в основном развивается в сельском и лесном хозяйстве, в сфере торговли и общественного питания, в сфере услуг (бытовые услуги, транспортные услуги и др.) и в промышленном секторе (пищевая промышленность, деревообработка, прочие производства).</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2019 году наблюдается отрицательная динамика по количеству индивидуальных предпринимателей – 7 ед.</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2020 году ожидается незначительное уменьшение количества субъектов малого и среднего предпринимательства, несмотря на сложную экономическую ситуацию, вызванную распространением новой коронавирусной инфекции. Предпринимательскую деятельность стимулирует муниципальная программа «Развитие малого и среднего предпринимательства в Первомайском районе на 2018-2020 годы», в которую включено мероприятие «Поддержка стартующего бизнеса». В рамках данного мероприятия в 2020 году будет проведен конкурс предпринимательских проектов «Успешный старт». Ожидается не менее 10 участников конкурса. В текущем году Первомайский район участвует в пилотном проекте по снижению уровня бедности. В рамках данного проекта малоимущие граждане могут заключить социальный контракт на развитие бизнеса, условием которого является обязательная </w:t>
      </w:r>
      <w:r w:rsidRPr="00E23D77">
        <w:rPr>
          <w:rFonts w:ascii="Times New Roman" w:hAnsi="Times New Roman" w:cs="Times New Roman"/>
          <w:sz w:val="24"/>
          <w:szCs w:val="24"/>
        </w:rPr>
        <w:lastRenderedPageBreak/>
        <w:t>регистрация в качестве предпринимателя. В 2020 году запланировано выдать поддержку в размере 250 тыс.руб. 25 получателям.</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К концу 2020 года число субъектов малого и среднего предпринимательства составит 390 ед., численность работников составит 1,9 тыс.чел.</w:t>
      </w:r>
    </w:p>
    <w:p w:rsidR="00E23D77" w:rsidRDefault="00E23D77" w:rsidP="00E23D77">
      <w:pPr>
        <w:ind w:firstLine="567"/>
        <w:contextualSpacing/>
        <w:jc w:val="both"/>
        <w:outlineLvl w:val="0"/>
        <w:rPr>
          <w:rFonts w:ascii="Times New Roman" w:hAnsi="Times New Roman" w:cs="Times New Roman"/>
          <w:b/>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Pr>
          <w:rFonts w:ascii="Times New Roman" w:hAnsi="Times New Roman" w:cs="Times New Roman"/>
          <w:b/>
          <w:sz w:val="24"/>
          <w:szCs w:val="24"/>
        </w:rPr>
        <w:t>Фи</w:t>
      </w:r>
      <w:r w:rsidRPr="00E23D77">
        <w:rPr>
          <w:rFonts w:ascii="Times New Roman" w:hAnsi="Times New Roman" w:cs="Times New Roman"/>
          <w:b/>
          <w:sz w:val="24"/>
          <w:szCs w:val="24"/>
        </w:rPr>
        <w:t>нансы</w:t>
      </w:r>
    </w:p>
    <w:p w:rsid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Прибыль прибыльных организаций в 2019 году составила 4,9 млн.р.</w:t>
      </w:r>
    </w:p>
    <w:p w:rsid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За январь-ноябрь 2019 года сальдированный финансовый результат (прибыль минус убыток) организаций составил -169378 тыс. рублей убытков. Доля убыточных предприятий составила 50%.</w:t>
      </w:r>
    </w:p>
    <w:p w:rsidR="00E23D77" w:rsidRDefault="00E23D77" w:rsidP="00E23D77">
      <w:pPr>
        <w:ind w:firstLine="567"/>
        <w:contextualSpacing/>
        <w:jc w:val="both"/>
        <w:outlineLvl w:val="0"/>
        <w:rPr>
          <w:rFonts w:ascii="Times New Roman" w:hAnsi="Times New Roman" w:cs="Times New Roman"/>
          <w:sz w:val="24"/>
          <w:szCs w:val="24"/>
        </w:rPr>
      </w:pPr>
      <w:r>
        <w:rPr>
          <w:rFonts w:ascii="Times New Roman" w:hAnsi="Times New Roman" w:cs="Times New Roman"/>
          <w:sz w:val="24"/>
          <w:szCs w:val="24"/>
        </w:rPr>
        <w:t>О</w:t>
      </w:r>
      <w:r w:rsidRPr="00E23D77">
        <w:rPr>
          <w:rFonts w:ascii="Times New Roman" w:hAnsi="Times New Roman" w:cs="Times New Roman"/>
          <w:sz w:val="24"/>
          <w:szCs w:val="24"/>
        </w:rPr>
        <w:t>трицательный результат сложился по разделу А видов экономической деятельности  «Сельское, лесное хозяйство, охота, рыболовство и рыбоводство».</w:t>
      </w:r>
    </w:p>
    <w:p w:rsid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На 1 декабря 2019 года суммарная задолженность по обязательствам составила 1395987 тыс.руб., удельный вес просроченной задолженности в общем объеме задолженности составил 0,1%.</w:t>
      </w:r>
    </w:p>
    <w:p w:rsid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Кредиторская задолженность на 01 декабря 2019 года составила 995644 тыс.руб., удельный вес просроченной задолженности в общем объеме задолженности, 0,1%.</w:t>
      </w:r>
    </w:p>
    <w:p w:rsid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Дебиторская задолженность на 01 декабря 2019 года составила 317933 тыс.руб., удельный вес просроченной задолженности в общем объеме задолженности составил 0,3%.</w:t>
      </w:r>
    </w:p>
    <w:p w:rsid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Кредиторская задолженность превышает дебиторскую на 677711 тыс.руб.</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В 2020 году рост прибыль прибыльных организаций по сравнению с 2019 годом уменьшится и составит 4,1 млн.руб, убытки наоборот вырастут. Таким образом сальдированный финансовый результат составит -170 млн.руб. Убытки обусловлены сложной экономической ситуацией, вызванной распространением новой коронавирусной инфекции.</w:t>
      </w:r>
    </w:p>
    <w:p w:rsidR="00E23D77" w:rsidRPr="00E23D77" w:rsidRDefault="00E23D77" w:rsidP="00E23D77">
      <w:pPr>
        <w:tabs>
          <w:tab w:val="left" w:pos="0"/>
          <w:tab w:val="left" w:pos="720"/>
        </w:tabs>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eastAsia="Calibri" w:hAnsi="Times New Roman" w:cs="Times New Roman"/>
          <w:b/>
          <w:sz w:val="24"/>
          <w:szCs w:val="24"/>
        </w:rPr>
      </w:pPr>
      <w:r w:rsidRPr="00E23D77">
        <w:rPr>
          <w:rFonts w:ascii="Times New Roman" w:eastAsia="Calibri" w:hAnsi="Times New Roman" w:cs="Times New Roman"/>
          <w:b/>
          <w:sz w:val="24"/>
          <w:szCs w:val="24"/>
        </w:rPr>
        <w:t>Население</w:t>
      </w:r>
    </w:p>
    <w:p w:rsidR="00E23D77" w:rsidRPr="00E23D77" w:rsidRDefault="00E23D77" w:rsidP="00E23D77">
      <w:pPr>
        <w:ind w:firstLine="567"/>
        <w:contextualSpacing/>
        <w:jc w:val="both"/>
        <w:textAlignment w:val="baseline"/>
        <w:rPr>
          <w:rFonts w:ascii="Times New Roman" w:hAnsi="Times New Roman" w:cs="Times New Roman"/>
          <w:sz w:val="24"/>
          <w:szCs w:val="24"/>
        </w:rPr>
      </w:pPr>
      <w:r w:rsidRPr="00E23D77">
        <w:rPr>
          <w:rFonts w:ascii="Times New Roman" w:hAnsi="Times New Roman" w:cs="Times New Roman"/>
          <w:sz w:val="24"/>
          <w:szCs w:val="24"/>
        </w:rPr>
        <w:t xml:space="preserve">Демографическая ситуация в 2019 году в Первомайском   районе характеризовалась продолжающимся процессом естественной убыли населения, обусловленным превышением числа умерших над числом родившихся. </w:t>
      </w:r>
    </w:p>
    <w:p w:rsidR="00E23D77" w:rsidRPr="00E23D77" w:rsidRDefault="00E23D77" w:rsidP="00E23D77">
      <w:pPr>
        <w:ind w:firstLine="567"/>
        <w:contextualSpacing/>
        <w:jc w:val="both"/>
        <w:textAlignment w:val="baseline"/>
        <w:rPr>
          <w:rFonts w:ascii="Times New Roman" w:hAnsi="Times New Roman" w:cs="Times New Roman"/>
          <w:sz w:val="24"/>
          <w:szCs w:val="24"/>
        </w:rPr>
      </w:pPr>
      <w:r w:rsidRPr="00E23D77">
        <w:rPr>
          <w:rFonts w:ascii="Times New Roman" w:hAnsi="Times New Roman" w:cs="Times New Roman"/>
          <w:sz w:val="24"/>
          <w:szCs w:val="24"/>
        </w:rPr>
        <w:t>В 2019 году по отношению к 2018 году рождаемость снизилась на 7,4%  (-15 человек), смертность снизилась на 0,9% (умерло 227 человек). Естественная убыль населения составила -39 человек.</w:t>
      </w:r>
    </w:p>
    <w:p w:rsidR="00E23D77" w:rsidRPr="00E23D77" w:rsidRDefault="00E23D77" w:rsidP="00E23D77">
      <w:pPr>
        <w:ind w:firstLine="567"/>
        <w:contextualSpacing/>
        <w:jc w:val="both"/>
        <w:textAlignment w:val="baseline"/>
        <w:rPr>
          <w:rFonts w:ascii="Times New Roman" w:hAnsi="Times New Roman" w:cs="Times New Roman"/>
          <w:sz w:val="24"/>
          <w:szCs w:val="24"/>
        </w:rPr>
      </w:pPr>
      <w:r w:rsidRPr="00E23D77">
        <w:rPr>
          <w:rFonts w:ascii="Times New Roman" w:hAnsi="Times New Roman" w:cs="Times New Roman"/>
          <w:sz w:val="24"/>
          <w:szCs w:val="24"/>
        </w:rPr>
        <w:t>По итогам 2019 года по сравнению с аналогичным периодом 2018 года наблюдается миграционная убыль, которая составила -7 человек (прибыло 562 человека, убыло 569 человек).</w:t>
      </w:r>
    </w:p>
    <w:p w:rsidR="00E23D77" w:rsidRPr="00E23D77" w:rsidRDefault="00E23D77" w:rsidP="00E23D77">
      <w:pPr>
        <w:ind w:firstLine="567"/>
        <w:contextualSpacing/>
        <w:jc w:val="both"/>
        <w:textAlignment w:val="baseline"/>
        <w:rPr>
          <w:rFonts w:ascii="Times New Roman" w:hAnsi="Times New Roman" w:cs="Times New Roman"/>
          <w:sz w:val="24"/>
          <w:szCs w:val="24"/>
        </w:rPr>
      </w:pPr>
      <w:r w:rsidRPr="00E23D77">
        <w:rPr>
          <w:rFonts w:ascii="Times New Roman" w:hAnsi="Times New Roman" w:cs="Times New Roman"/>
          <w:sz w:val="24"/>
          <w:szCs w:val="24"/>
        </w:rPr>
        <w:t>В 2020 году численность населения продолжит снижаться и составит 16,4 тыс. человек.</w:t>
      </w:r>
    </w:p>
    <w:p w:rsidR="00E23D77" w:rsidRPr="00E23D77" w:rsidRDefault="00E23D77" w:rsidP="00E23D77">
      <w:pPr>
        <w:ind w:firstLine="567"/>
        <w:contextualSpacing/>
        <w:jc w:val="both"/>
        <w:textAlignment w:val="baseline"/>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Труд и занятость населения</w:t>
      </w:r>
    </w:p>
    <w:p w:rsidR="00E23D77" w:rsidRPr="00E23D77" w:rsidRDefault="00E23D77" w:rsidP="00E23D77">
      <w:pPr>
        <w:ind w:firstLine="567"/>
        <w:contextualSpacing/>
        <w:jc w:val="both"/>
        <w:rPr>
          <w:rFonts w:ascii="Times New Roman" w:hAnsi="Times New Roman" w:cs="Times New Roman"/>
          <w:iCs/>
          <w:sz w:val="24"/>
          <w:szCs w:val="24"/>
        </w:rPr>
      </w:pPr>
      <w:r w:rsidRPr="00E23D77">
        <w:rPr>
          <w:rFonts w:ascii="Times New Roman" w:hAnsi="Times New Roman" w:cs="Times New Roman"/>
          <w:iCs/>
          <w:sz w:val="24"/>
          <w:szCs w:val="24"/>
        </w:rPr>
        <w:t>Ситуация на рынке труда по итогам 2019 года оценивалась как стабильная.</w:t>
      </w:r>
    </w:p>
    <w:p w:rsidR="00E23D77" w:rsidRPr="00E23D77" w:rsidRDefault="00E23D77" w:rsidP="00E23D77">
      <w:pPr>
        <w:ind w:firstLine="567"/>
        <w:contextualSpacing/>
        <w:jc w:val="both"/>
        <w:rPr>
          <w:rFonts w:ascii="Times New Roman" w:hAnsi="Times New Roman" w:cs="Times New Roman"/>
          <w:iCs/>
          <w:sz w:val="24"/>
          <w:szCs w:val="24"/>
        </w:rPr>
      </w:pPr>
      <w:r w:rsidRPr="00E23D77">
        <w:rPr>
          <w:rFonts w:ascii="Times New Roman" w:hAnsi="Times New Roman" w:cs="Times New Roman"/>
          <w:iCs/>
          <w:sz w:val="24"/>
          <w:szCs w:val="24"/>
        </w:rPr>
        <w:t xml:space="preserve">Средняя начисленная заработная плата в расчете на 1 работника в 2019 году в крупных и средних предприятиях и организациях составила 30524,3 рублей и в сравнении с 2018 годом увеличилась на 108,7,7%. </w:t>
      </w:r>
    </w:p>
    <w:p w:rsidR="00E23D77" w:rsidRPr="00E23D77" w:rsidRDefault="00E23D77" w:rsidP="00E23D77">
      <w:pPr>
        <w:ind w:firstLine="567"/>
        <w:contextualSpacing/>
        <w:jc w:val="both"/>
        <w:rPr>
          <w:rFonts w:ascii="Times New Roman" w:hAnsi="Times New Roman" w:cs="Times New Roman"/>
          <w:iCs/>
          <w:sz w:val="24"/>
          <w:szCs w:val="24"/>
        </w:rPr>
      </w:pPr>
      <w:r w:rsidRPr="00E23D77">
        <w:rPr>
          <w:rFonts w:ascii="Times New Roman" w:hAnsi="Times New Roman" w:cs="Times New Roman"/>
          <w:iCs/>
          <w:sz w:val="24"/>
          <w:szCs w:val="24"/>
        </w:rPr>
        <w:t>Численность экономически активного населения составляла 10261 чел., в 2020 году ожидается на уровне 10150 чел.</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К концу декабря 2019 года в органах государственной службы занятости состояло на учёте 240 человека не занятых трудовой деятельностью. Из них 236 человек имели статус безработного. Уровень регистрируемой безработицы составил 2,3 % от экономически активного населения. В связи со сложной экономической ситуацией по причине распространения новой коронавирусной инфекции ожидается значительное увеличение уровня безработицы к концу 2020 года от составит 5,9%, численность безработных при этом составит 599 человек.</w:t>
      </w:r>
    </w:p>
    <w:p w:rsidR="00E23D77" w:rsidRPr="00E23D77" w:rsidRDefault="00E23D77" w:rsidP="00E23D77">
      <w:pPr>
        <w:tabs>
          <w:tab w:val="left" w:pos="0"/>
          <w:tab w:val="left" w:pos="72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lastRenderedPageBreak/>
        <w:t xml:space="preserve">В 2019 году наблюдался рост заработной платы работников во всех сферах деятельности. Рост заработной платы работников коммерческих предприятий обеспечивался за счет роста производительности труда, повышению минимального размера оплаты труда, а также реализации социальной политики предприятий, принятия обязательств, предусмотренных коллективными договорами и соглашениями. </w:t>
      </w:r>
    </w:p>
    <w:p w:rsidR="00E23D77" w:rsidRPr="00E23D77" w:rsidRDefault="00E23D77" w:rsidP="00E23D77">
      <w:pPr>
        <w:tabs>
          <w:tab w:val="left" w:pos="0"/>
          <w:tab w:val="left" w:pos="72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Рост средней заработной платы работников бюджетных учреждений в 2019 году обеспечивался реализацией государственной социальной политики в рамках Указа Президента РФ от 07.05.2012 № 597 «О мероприятиях по реализации государственной социальной политики», а также ежегодной индексацией на уровень прогнозируемой инфляции и продолжится в прогнозируемом периоде. Рост средней заработной платы в 2020 году ожидается на уровне 103% и составит 31440 руб.</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Расчет фонда платы труда работников организаций (далее – ФОТ) произведен с учетом фактически сложившихся данных о размере ФОТ по данным статистики, планируемых изменений в отраслях, представленных на территории муниципального образования Первомайский район, бюджетной сфере и ожидаемых инвестиционных проектов, а также с учетом поступления налога на доходы физических лиц.</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ФОТ в 2019 году составил 1201,1 млн.руб., темп роста по сравнению с 2018 годом составил 108,3%. </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ФОТ в 2020 году ожидается в размере 1237,2 млн.руб. Темп роста составит 103%. Снижение темпа роста связано с планами основных налогоплательщиков крупных лесопромышленных предприятий на 2020 год, которые прогнозируют снижение уровня отчисления НДФЛ по сравнению с 2019 годом в связи со сложной экономической ситуацией по причине распространения новой коронавирусной инфекции.</w:t>
      </w:r>
    </w:p>
    <w:p w:rsidR="00E23D77" w:rsidRPr="00E23D77" w:rsidRDefault="00E23D77" w:rsidP="00E23D77">
      <w:pPr>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lang w:val="en-US"/>
        </w:rPr>
        <w:t>II</w:t>
      </w:r>
      <w:r w:rsidRPr="00E23D77">
        <w:rPr>
          <w:rFonts w:ascii="Times New Roman" w:hAnsi="Times New Roman" w:cs="Times New Roman"/>
          <w:b/>
          <w:sz w:val="24"/>
          <w:szCs w:val="24"/>
        </w:rPr>
        <w:t>. Прогнозный период (2021-2023 годы)</w:t>
      </w:r>
    </w:p>
    <w:p w:rsidR="00E23D77" w:rsidRPr="00E23D77" w:rsidRDefault="00E23D77" w:rsidP="00E23D77">
      <w:pPr>
        <w:ind w:firstLine="567"/>
        <w:contextualSpacing/>
        <w:jc w:val="both"/>
        <w:rPr>
          <w:rFonts w:ascii="Times New Roman" w:hAnsi="Times New Roman" w:cs="Times New Roman"/>
          <w:b/>
          <w:sz w:val="24"/>
          <w:szCs w:val="24"/>
        </w:rPr>
      </w:pPr>
    </w:p>
    <w:p w:rsidR="00E23D77" w:rsidRPr="00E23D77" w:rsidRDefault="00E23D77" w:rsidP="00E23D77">
      <w:pPr>
        <w:ind w:firstLine="567"/>
        <w:contextualSpacing/>
        <w:jc w:val="both"/>
        <w:rPr>
          <w:rFonts w:ascii="Times New Roman" w:hAnsi="Times New Roman" w:cs="Times New Roman"/>
          <w:b/>
          <w:bCs/>
          <w:color w:val="000000"/>
          <w:sz w:val="24"/>
          <w:szCs w:val="24"/>
          <w:shd w:val="clear" w:color="auto" w:fill="FFFFFF"/>
        </w:rPr>
      </w:pPr>
      <w:r w:rsidRPr="00E23D77">
        <w:rPr>
          <w:rFonts w:ascii="Times New Roman" w:hAnsi="Times New Roman" w:cs="Times New Roman"/>
          <w:b/>
          <w:bCs/>
          <w:color w:val="000000"/>
          <w:sz w:val="24"/>
          <w:szCs w:val="24"/>
          <w:shd w:val="clear" w:color="auto" w:fill="FFFFFF"/>
        </w:rPr>
        <w:t>Общая прогнозная оценка социально-экономической ситуации в районе</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В Прогнозе заложены параметры тарифной политики,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 уровнем прогнозной инфляции.</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Наряду с факторами внешних ограничений, на социально-экономическое</w:t>
      </w:r>
    </w:p>
    <w:p w:rsidR="00E23D77" w:rsidRPr="00E23D77" w:rsidRDefault="00E23D77" w:rsidP="00E23D77">
      <w:pPr>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развитие Первомайского района оказывают влияние и внутренние ограничения. Основными факторами, ограничивающими деятельность предприятий и организаций базовых отраслей экономики, являются:</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 недостаточный спрос на продукцию (услуги);</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 неопределенность экономической ситуации;</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 финансовые ограничения, в том числе высокие процентные ставки по кредитам, высокие транспортные расходы, высокая арендная плата, высокая стоимость материалов, конструкций и изделий.</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Внутренняя социально-экономическая политика в среднесрочной перспективе будет направлена на достижение национальных целей развития и выполнения других приоритетных задач, поставленных в майском Указе Президента Российской Федерации.</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В среднесрочной перспективе деятельность муниципального образования Первомайский район будет направлена на достижение целей Стратегии развития Первомайского района до 2030 года.</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Основным механизмом реализации данных целей будет выполнение мероприятий муниципальных программ.</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Прогноз разработан в составе трех основных сценариев развития: консервативного, базового и целевого.</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Консервативный сценарий (вариант 1) характеризуется умеренными</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lastRenderedPageBreak/>
        <w:t>темпами роста экономики на основе модернизации ведущих секторов экономики при сохранении структурных барьеров в развитии человеческого капитала, транспортной инфраструктуры.</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Базовый сценарий (вариант 2) характеризуется дополнительными импульсами инновационного развития и усилением инвестиционной направленности экономического роста. Возрастает роль конкурентоспособного сектора высокотехнологичных производств и экономики знаний.</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Целевой сценарий (вариант 3) характеризуется форсированными темпами роста экономики региона, повышенной инвестиционной активностью, достижением целевых показателей национальных проектов.</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Базовый вариант Прогноза принимается за основу при расчете доходов бюджета Первомайского района.</w:t>
      </w:r>
    </w:p>
    <w:p w:rsidR="00E23D77" w:rsidRPr="00E23D77" w:rsidRDefault="00E23D77" w:rsidP="00E23D77">
      <w:pPr>
        <w:ind w:firstLine="567"/>
        <w:contextualSpacing/>
        <w:jc w:val="both"/>
        <w:outlineLvl w:val="0"/>
        <w:rPr>
          <w:rFonts w:ascii="Times New Roman" w:hAnsi="Times New Roman" w:cs="Times New Roman"/>
          <w:sz w:val="24"/>
          <w:szCs w:val="24"/>
        </w:rPr>
      </w:pPr>
      <w:r w:rsidRPr="00E23D77">
        <w:rPr>
          <w:rFonts w:ascii="Times New Roman" w:hAnsi="Times New Roman" w:cs="Times New Roman"/>
          <w:sz w:val="24"/>
          <w:szCs w:val="24"/>
        </w:rPr>
        <w:t>В целом в среднесрочной перспективе на 2021–2023 годы прогнозируется позитивная динамика социально-экономического развития Первомайского района.</w:t>
      </w:r>
    </w:p>
    <w:p w:rsidR="00E23D77" w:rsidRPr="00E23D77" w:rsidRDefault="00E23D77" w:rsidP="00E23D77">
      <w:pPr>
        <w:ind w:firstLine="567"/>
        <w:contextualSpacing/>
        <w:jc w:val="both"/>
        <w:outlineLvl w:val="0"/>
        <w:rPr>
          <w:rFonts w:ascii="Times New Roman" w:hAnsi="Times New Roman" w:cs="Times New Roman"/>
          <w:b/>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Промышленное производство</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Обороты производства крупных лесопромышленных предприятий Первомайского района ООО «Чулымлес» и ООО «Чичкаюльский ЛПХ» в прогнозном периоде увеличатся по сравнению с 2020 годом и останутся на уровне 2019 года.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Объем отгруженных товаров собственного производства составит: по консервативному варианту от 571,0 млн.руб в 2021 году до 659,7 млн.руб. в 2023 году; по базовому от 580,5 млн.руб. в 2021 году до 676,1 млн.руб. в 2023 году, по целевому варианту от 592,9 млн.руб. в 2021 году до 729,1 млн.руб. в 2023 году.</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По разделу обрабатывающие производства составит: по консервативному варианту от 436,4 млн.р. в 2021 году до 507,3 млн.руб. в 2023 году; по базовому от 444,4 млн.руб. в 2021 году до 515,5 млн.руб. в 2021 году, по целевому варианту от 453,9 млн.руб. в 2021 году до 556,5 млн.руб. в 2023 году.</w:t>
      </w:r>
    </w:p>
    <w:p w:rsidR="00E23D77" w:rsidRPr="00E23D77" w:rsidRDefault="00E23D77" w:rsidP="00E23D77">
      <w:pPr>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Сельское хозяйство</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районе успешно реализуют свои инвестиционные проекты такие инвесторы как: ООО «АПК Первомайский», ООО «Березовская ферма», ООО «Агро», СПОК «Держава», ООО КХ «Куендат».</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районе продолжится создание условий для эффективного развития сельского хозяйства, повышение конкурентоспособности отрасли.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Основными приоритеты:</w:t>
      </w:r>
    </w:p>
    <w:p w:rsidR="00E23D77" w:rsidRPr="00E23D77" w:rsidRDefault="00E23D77" w:rsidP="00E23D77">
      <w:pPr>
        <w:numPr>
          <w:ilvl w:val="0"/>
          <w:numId w:val="5"/>
        </w:numPr>
        <w:spacing w:after="0" w:line="240" w:lineRule="auto"/>
        <w:ind w:left="0"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стимулирование инвестиционной активности </w:t>
      </w:r>
      <w:proofErr w:type="spellStart"/>
      <w:r w:rsidRPr="00E23D77">
        <w:rPr>
          <w:rFonts w:ascii="Times New Roman" w:hAnsi="Times New Roman" w:cs="Times New Roman"/>
          <w:sz w:val="24"/>
          <w:szCs w:val="24"/>
        </w:rPr>
        <w:t>сельхозтоваропроизводителей</w:t>
      </w:r>
      <w:proofErr w:type="spellEnd"/>
      <w:r w:rsidRPr="00E23D77">
        <w:rPr>
          <w:rFonts w:ascii="Times New Roman" w:hAnsi="Times New Roman" w:cs="Times New Roman"/>
          <w:sz w:val="24"/>
          <w:szCs w:val="24"/>
        </w:rPr>
        <w:t>. Посредством поддержки инвестиционных проектов за счет областных конкурсов,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w:t>
      </w:r>
    </w:p>
    <w:p w:rsidR="00E23D77" w:rsidRPr="00E23D77" w:rsidRDefault="00E23D77" w:rsidP="00E23D77">
      <w:pPr>
        <w:numPr>
          <w:ilvl w:val="0"/>
          <w:numId w:val="5"/>
        </w:numPr>
        <w:spacing w:after="0" w:line="240" w:lineRule="auto"/>
        <w:ind w:left="0"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 развитие сектора личных подсобных хозяйств.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(фермерских) хозяйств. </w:t>
      </w:r>
    </w:p>
    <w:p w:rsidR="00E23D77" w:rsidRPr="00E23D77" w:rsidRDefault="00E23D77" w:rsidP="00E23D77">
      <w:pPr>
        <w:pStyle w:val="ad"/>
        <w:shd w:val="clear" w:color="auto" w:fill="FFFFFF"/>
        <w:spacing w:before="0" w:beforeAutospacing="0" w:after="0" w:afterAutospacing="0"/>
        <w:ind w:firstLine="567"/>
        <w:contextualSpacing/>
        <w:jc w:val="both"/>
        <w:textAlignment w:val="baseline"/>
        <w:rPr>
          <w:rStyle w:val="ae"/>
          <w:rFonts w:eastAsiaTheme="majorEastAsia"/>
          <w:b w:val="0"/>
          <w:color w:val="000000"/>
        </w:rPr>
      </w:pPr>
      <w:r w:rsidRPr="00E23D77">
        <w:rPr>
          <w:rStyle w:val="ae"/>
          <w:rFonts w:eastAsiaTheme="majorEastAsia"/>
          <w:color w:val="000000"/>
        </w:rPr>
        <w:t>В 2019 году запущены два инвестиционных проекта в сфере сельского хозяйства:</w:t>
      </w:r>
    </w:p>
    <w:p w:rsidR="00E23D77" w:rsidRPr="00E23D77" w:rsidRDefault="00E23D77" w:rsidP="00E23D77">
      <w:pPr>
        <w:pStyle w:val="ad"/>
        <w:shd w:val="clear" w:color="auto" w:fill="FFFFFF"/>
        <w:spacing w:before="0" w:beforeAutospacing="0" w:after="0" w:afterAutospacing="0"/>
        <w:ind w:firstLine="708"/>
        <w:contextualSpacing/>
        <w:jc w:val="both"/>
        <w:textAlignment w:val="baseline"/>
        <w:rPr>
          <w:color w:val="000000"/>
        </w:rPr>
      </w:pPr>
      <w:r w:rsidRPr="00E23D77">
        <w:rPr>
          <w:color w:val="000000"/>
        </w:rPr>
        <w:t>- Развитие сельскохозяйственного перерабатывающего потребительского и обслуживающего кооператива «ВЕК» (председатель Кузнецов Е.В.). В рамках данного проекта планируется запуск убойного цеха мощностью до 10 голов в сутки к 2020 году, увеличение объемов переработки мяса до 360 кг в сутки к 2024 году. Общая стоимость проекта составит 22 млн. 390 тыс. руб., в том числе средства гранта 12 млн. 750 тыс.</w:t>
      </w:r>
    </w:p>
    <w:p w:rsidR="00E23D77" w:rsidRPr="00E23D77" w:rsidRDefault="00E23D77" w:rsidP="00E23D77">
      <w:pPr>
        <w:pStyle w:val="ad"/>
        <w:shd w:val="clear" w:color="auto" w:fill="FFFFFF"/>
        <w:spacing w:before="0" w:beforeAutospacing="0" w:after="0" w:afterAutospacing="0"/>
        <w:ind w:firstLine="708"/>
        <w:contextualSpacing/>
        <w:jc w:val="both"/>
        <w:textAlignment w:val="baseline"/>
        <w:rPr>
          <w:color w:val="000000"/>
        </w:rPr>
      </w:pPr>
      <w:r w:rsidRPr="00E23D77">
        <w:rPr>
          <w:color w:val="000000"/>
        </w:rPr>
        <w:t xml:space="preserve">- Переработка молока и производство молочной продукции в селе Сергеево Первомайского района Томской области. Проект реализует сельскохозяйственный потребительский снабженческо-сбытовой кооператив «Крестьянский» (председатель Кибисов Р.А.). В рамках данного проекта планируется организация цеха по переработке молока в 2020 </w:t>
      </w:r>
      <w:r w:rsidRPr="00E23D77">
        <w:rPr>
          <w:color w:val="000000"/>
        </w:rPr>
        <w:lastRenderedPageBreak/>
        <w:t>году, увеличение объема переработки молока до 5000 литров в сутки к 2024 году. Общая стоимость проекта составит 50 млн. руб., в том числе средства гранта 30 млн.руб.</w:t>
      </w:r>
    </w:p>
    <w:p w:rsidR="00E23D77" w:rsidRPr="00E23D77" w:rsidRDefault="00E23D77" w:rsidP="00E23D77">
      <w:pPr>
        <w:pStyle w:val="ad"/>
        <w:shd w:val="clear" w:color="auto" w:fill="FFFFFF"/>
        <w:spacing w:before="0" w:beforeAutospacing="0" w:after="0" w:afterAutospacing="0"/>
        <w:ind w:firstLine="708"/>
        <w:contextualSpacing/>
        <w:jc w:val="both"/>
        <w:textAlignment w:val="baseline"/>
        <w:rPr>
          <w:color w:val="000000"/>
        </w:rPr>
      </w:pPr>
      <w:r w:rsidRPr="00E23D77">
        <w:rPr>
          <w:color w:val="000000"/>
        </w:rPr>
        <w:t>- Проект по производству льна в с. Ежи организацией ООО «Старт». В перспективе планируется строительство льнозавода, в настоящее время уже построен зерносушильный комплекс в д. Заречное.</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2021-2023 годах – прогнозируется постепенный рост производства сельскохозяйственной продукции при стабилизации производства на предприятиях: по консервативному варианту от 465,1 млн.руб. до 535,2 млн.руб, по базовому варианту прогноза от 485,8 млн.руб. до 603,3 млн.руб и по целевому от 496,8 млн.руб. до 647,3 млн.руб. соответственно.</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p>
    <w:p w:rsidR="00E23D77" w:rsidRPr="00E23D77" w:rsidRDefault="00E23D77" w:rsidP="00E23D77">
      <w:pPr>
        <w:tabs>
          <w:tab w:val="num" w:pos="0"/>
          <w:tab w:val="left" w:pos="540"/>
          <w:tab w:val="left" w:pos="720"/>
        </w:tabs>
        <w:ind w:firstLine="567"/>
        <w:contextualSpacing/>
        <w:jc w:val="both"/>
        <w:outlineLvl w:val="0"/>
        <w:rPr>
          <w:rFonts w:ascii="Times New Roman" w:eastAsia="+mn-ea" w:hAnsi="Times New Roman" w:cs="Times New Roman"/>
          <w:b/>
          <w:kern w:val="24"/>
          <w:sz w:val="24"/>
          <w:szCs w:val="24"/>
        </w:rPr>
      </w:pPr>
      <w:r w:rsidRPr="00E23D77">
        <w:rPr>
          <w:rFonts w:ascii="Times New Roman" w:eastAsia="+mn-ea" w:hAnsi="Times New Roman" w:cs="Times New Roman"/>
          <w:b/>
          <w:kern w:val="24"/>
          <w:sz w:val="24"/>
          <w:szCs w:val="24"/>
        </w:rPr>
        <w:t>Транспорт</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r w:rsidRPr="00E23D77">
        <w:rPr>
          <w:rFonts w:ascii="Times New Roman" w:eastAsia="+mn-ea" w:hAnsi="Times New Roman" w:cs="Times New Roman"/>
          <w:kern w:val="24"/>
          <w:sz w:val="24"/>
          <w:szCs w:val="24"/>
        </w:rPr>
        <w:t>Протяженность автомобильных дорог общего пользования с твердым покрытием (федерального, регионального и межмуниципального, местного значения) составляет 359,8 км, строительство новых дорог не планируется.</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r w:rsidRPr="00E23D77">
        <w:rPr>
          <w:rFonts w:ascii="Times New Roman" w:eastAsia="+mn-ea" w:hAnsi="Times New Roman" w:cs="Times New Roman"/>
          <w:kern w:val="24"/>
          <w:sz w:val="24"/>
          <w:szCs w:val="24"/>
        </w:rPr>
        <w:t xml:space="preserve">Сохранятся значения таких показателей как плотность автомобильных дорог общего пользования с твердым покрытием (0,023 км/10000 </w:t>
      </w:r>
      <w:proofErr w:type="spellStart"/>
      <w:r w:rsidRPr="00E23D77">
        <w:rPr>
          <w:rFonts w:ascii="Times New Roman" w:eastAsia="+mn-ea" w:hAnsi="Times New Roman" w:cs="Times New Roman"/>
          <w:kern w:val="24"/>
          <w:sz w:val="24"/>
          <w:szCs w:val="24"/>
        </w:rPr>
        <w:t>кв.км</w:t>
      </w:r>
      <w:proofErr w:type="spellEnd"/>
      <w:r w:rsidRPr="00E23D77">
        <w:rPr>
          <w:rFonts w:ascii="Times New Roman" w:eastAsia="+mn-ea" w:hAnsi="Times New Roman" w:cs="Times New Roman"/>
          <w:kern w:val="24"/>
          <w:sz w:val="24"/>
          <w:szCs w:val="24"/>
        </w:rPr>
        <w:t>) и удельный вес автомобильных дорог с твердым покрытием в общей протяженности автомобильных дорог общего пользования (34,7%).</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r w:rsidRPr="00E23D77">
        <w:rPr>
          <w:rFonts w:ascii="Times New Roman" w:eastAsia="+mn-ea" w:hAnsi="Times New Roman" w:cs="Times New Roman"/>
          <w:kern w:val="24"/>
          <w:sz w:val="24"/>
          <w:szCs w:val="24"/>
        </w:rPr>
        <w:t>Продолжится действие 3 муниципальных маршрутов «Первомайское – Улу-Юл», «Первомайское – Малиновка» и «Первомайское – Орехово».</w:t>
      </w:r>
    </w:p>
    <w:p w:rsidR="00E23D77" w:rsidRPr="00E23D77" w:rsidRDefault="00E23D77" w:rsidP="00E23D77">
      <w:pPr>
        <w:tabs>
          <w:tab w:val="left" w:pos="0"/>
        </w:tabs>
        <w:ind w:firstLine="567"/>
        <w:contextualSpacing/>
        <w:jc w:val="both"/>
        <w:rPr>
          <w:rFonts w:ascii="Times New Roman" w:eastAsia="+mn-ea" w:hAnsi="Times New Roman" w:cs="Times New Roman"/>
          <w:kern w:val="24"/>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Строительство</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прогнозном периоде планируется увеличение объемов работ по строительству индивидуальных жилых домов.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2021 году планируется строительство трех бюджетных домов для молодых специалистов.</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Планируется ежегодно вводить в действие жилых домов не менее 2 тыс.кв.м.</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2022 году планируется строительство школы в с. Первомайском, строительство дома культуры в с. Березовка.</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Объем работ выполненных по виду экономической деятельности «Строительство» составит по консервативному варианту от 74,7 млн.руб. до 83,2 млн.руб, по базовому варианту прогноза от 111,3 млн.руб. до 110,7 млн.руб., по целевому от 118,3 млн.руб. до 135,4 млн.руб. за период с 2021 по 2023 годы соответственно.</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p>
    <w:p w:rsidR="00E23D77" w:rsidRPr="00E23D77" w:rsidRDefault="00E23D77" w:rsidP="00E23D77">
      <w:pPr>
        <w:tabs>
          <w:tab w:val="left" w:pos="360"/>
        </w:tabs>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Инвестиции</w:t>
      </w:r>
    </w:p>
    <w:p w:rsidR="00E23D77" w:rsidRPr="00E23D77" w:rsidRDefault="00E23D77" w:rsidP="00E23D77">
      <w:pPr>
        <w:tabs>
          <w:tab w:val="left" w:pos="36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Выгодное географическое положение (близость к областному центру), развитая транспортная инфраструктура, древесных и дикорастущих ресурсов, наличие свободных производственных площадей с необходимой инфраструктурой, наличие разведанных запасов общераспространенных полезных ископаемых, – объективные факторные условия, которые являются источниками устойчивых конкурентных преимуществ района и обуславливают возможность динамичного развития бизнеса на его территории, реализации новых бизнес-проектов.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С 2021 года ожидается увеличение объема инвестиций умеренными темпами, благодаря реализации проектов ООО «Агро» по строительству завода по переработке льна, ООО КХ Куендат продолжит инвестировать в проект по строительству фермы в д. Туендат, также на территории Первомайского района продолжится реализация проекта ООО «Сибирский </w:t>
      </w:r>
      <w:proofErr w:type="spellStart"/>
      <w:r w:rsidRPr="00E23D77">
        <w:rPr>
          <w:rFonts w:ascii="Times New Roman" w:hAnsi="Times New Roman" w:cs="Times New Roman"/>
          <w:sz w:val="24"/>
          <w:szCs w:val="24"/>
        </w:rPr>
        <w:t>биоуголь</w:t>
      </w:r>
      <w:proofErr w:type="spellEnd"/>
      <w:r w:rsidRPr="00E23D77">
        <w:rPr>
          <w:rFonts w:ascii="Times New Roman" w:hAnsi="Times New Roman" w:cs="Times New Roman"/>
          <w:sz w:val="24"/>
          <w:szCs w:val="24"/>
        </w:rPr>
        <w:t>» по переработке древесных отходов.</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2021 году планируется строительство трех бюджетных домов для молодых специалистов на сумму 21,6 млн.руб, строительство котельной в п. Улу-Юл 105,9 млн. руб. в 2022 году в планах строительство школы в с. Первомайском на сумму 421 млн.руб., строительство дома культуры в с. Березовка на сумму 60 млн.руб..</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lastRenderedPageBreak/>
        <w:t>Продолжится газификация с. Первомайское.</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Объем инвестиций по полному кругу предприятий в прогнозном периоде на 2021-2023 годы составит по консервативному варианту от 435,0 млн.руб. до 487,5 млн.руб., по базовому от 526,4 млн.руб. до 686,0 млн.руб, по целевому от 530,0 млн.руб. до 765,2 млн.руб. соответственно.</w:t>
      </w:r>
    </w:p>
    <w:p w:rsidR="00E23D77" w:rsidRPr="00E23D77" w:rsidRDefault="00E23D77" w:rsidP="00E23D77">
      <w:pPr>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Торговля и услуги населению</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 а также увеличением кредитования банками покупок населением товаров длительного пользования.</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прогнозируемом периоде планируется рост потребления непродовольственных товаров. Это обусловлено тем, что по мере роста благосостояния населения сдвигаются потребительские предпочтения населения.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прогнозируемом периоде (2021-2023 годах) предполагается рост и развитие рынка платных услуг населению, этому будет способствовать рост денежных доходов населения и замедление темпов роста цен и тарифов на платные услуги, что обусловит повышение спроса на услуги транспорта, связи и др.</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Оборот розничной торговли по консервативному варианту прогноза составит от 1058,1 млн.руб. в 2021 году до 1164,0 млн.руб. в 2024 году; по базовому варианту от 1091,9 млн.руб. в 2021 году до 1238,4 млн.руб. в 2024 году, по целевому варианту от 1118,4 млн.руб. до 1307,1 млн.руб.</w:t>
      </w:r>
    </w:p>
    <w:p w:rsidR="00E23D77" w:rsidRPr="00E23D77" w:rsidRDefault="00E23D77" w:rsidP="00E23D77">
      <w:pPr>
        <w:tabs>
          <w:tab w:val="left" w:pos="900"/>
        </w:tabs>
        <w:ind w:firstLine="567"/>
        <w:contextualSpacing/>
        <w:jc w:val="both"/>
        <w:outlineLvl w:val="0"/>
        <w:rPr>
          <w:rFonts w:ascii="Times New Roman" w:hAnsi="Times New Roman" w:cs="Times New Roman"/>
          <w:b/>
          <w:sz w:val="24"/>
          <w:szCs w:val="24"/>
        </w:rPr>
      </w:pPr>
    </w:p>
    <w:p w:rsidR="00E23D77" w:rsidRPr="00E23D77" w:rsidRDefault="00E23D77" w:rsidP="00E23D77">
      <w:pPr>
        <w:tabs>
          <w:tab w:val="left" w:pos="900"/>
        </w:tabs>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Малое и среднее предпринимательство</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Прогноз развития малого бизнеса Первомайского района на среднесрочную перспективу (на 2021-2023 годы) учитывает ряд мер, направленных на поддержку и развитие малого предпринимательства, как на федеральном, так и на региональном и муниципальном уровнях. </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рамках программы «Развитие малого и среднего предпринимательства в Первомайском районе на 2018-2020 годы» содержатся мероприятия направленные на популяризацию и развитие предпринимательской деятельности.</w:t>
      </w:r>
    </w:p>
    <w:p w:rsidR="00E23D77" w:rsidRPr="00E23D77" w:rsidRDefault="00E23D77" w:rsidP="00E23D77">
      <w:pPr>
        <w:tabs>
          <w:tab w:val="left" w:pos="360"/>
          <w:tab w:val="left" w:pos="540"/>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С 2020 года Первомайский район стал участником пилотного проекта по сокращению уровня бедности, в рамках которого малоимущий гражданин может получить поддержку на открытие собственного дела в сумме до 250 тыс.руб.</w:t>
      </w:r>
    </w:p>
    <w:p w:rsidR="00E23D77" w:rsidRPr="00E23D77" w:rsidRDefault="00E23D77" w:rsidP="00E23D77">
      <w:pPr>
        <w:tabs>
          <w:tab w:val="left" w:pos="360"/>
          <w:tab w:val="left" w:pos="540"/>
        </w:tabs>
        <w:contextualSpacing/>
        <w:jc w:val="both"/>
        <w:rPr>
          <w:rFonts w:ascii="Times New Roman" w:hAnsi="Times New Roman" w:cs="Times New Roman"/>
          <w:sz w:val="24"/>
          <w:szCs w:val="24"/>
        </w:rPr>
      </w:pPr>
      <w:r w:rsidRPr="00E23D77">
        <w:rPr>
          <w:rFonts w:ascii="Times New Roman" w:hAnsi="Times New Roman" w:cs="Times New Roman"/>
          <w:sz w:val="24"/>
          <w:szCs w:val="24"/>
        </w:rPr>
        <w:tab/>
        <w:t>В прогнозном периоде прогнозируется рост числа СМП: по консервативному варианту от 381 ед. в 2021 году до 383 ед. в 2024 году, по базовому варианту от 385 ед. в 2021 году до 390 ед. в 2023 году, по целевому варианту от 391 ед. в 2021 году до 395 ед. в 2023 году.</w:t>
      </w:r>
    </w:p>
    <w:p w:rsidR="00E23D77" w:rsidRPr="00E23D77" w:rsidRDefault="00E23D77" w:rsidP="00E23D77">
      <w:pPr>
        <w:tabs>
          <w:tab w:val="left" w:pos="360"/>
          <w:tab w:val="left" w:pos="540"/>
        </w:tabs>
        <w:contextualSpacing/>
        <w:jc w:val="both"/>
        <w:rPr>
          <w:rFonts w:ascii="Times New Roman" w:hAnsi="Times New Roman" w:cs="Times New Roman"/>
          <w:sz w:val="24"/>
          <w:szCs w:val="24"/>
        </w:rPr>
      </w:pPr>
      <w:r w:rsidRPr="00E23D77">
        <w:rPr>
          <w:rFonts w:ascii="Times New Roman" w:hAnsi="Times New Roman" w:cs="Times New Roman"/>
          <w:sz w:val="24"/>
          <w:szCs w:val="24"/>
        </w:rPr>
        <w:tab/>
        <w:t>Среднесписочная численность работников малых и средних предприятий существенных изменений не претерпит и останется на уровне от 1,8 тыс. чел. до 1,9 тыс. чел. по консервативному варианту и на уровне от 1,9 тыс.чел. до 2,0 тыс. чел. по базовому варианту, по целевому от 2,0 тыс.чел. до 2,1 тыс.чел.</w:t>
      </w:r>
    </w:p>
    <w:p w:rsidR="00E23D77" w:rsidRPr="00E23D77" w:rsidRDefault="00E23D77" w:rsidP="00E23D77">
      <w:pPr>
        <w:tabs>
          <w:tab w:val="left" w:pos="360"/>
          <w:tab w:val="left" w:pos="540"/>
        </w:tabs>
        <w:contextualSpacing/>
        <w:jc w:val="both"/>
        <w:rPr>
          <w:rFonts w:ascii="Times New Roman" w:hAnsi="Times New Roman" w:cs="Times New Roman"/>
          <w:sz w:val="24"/>
          <w:szCs w:val="24"/>
        </w:rPr>
      </w:pPr>
      <w:r w:rsidRPr="00E23D77">
        <w:rPr>
          <w:rFonts w:ascii="Times New Roman" w:hAnsi="Times New Roman" w:cs="Times New Roman"/>
          <w:sz w:val="24"/>
          <w:szCs w:val="24"/>
        </w:rPr>
        <w:tab/>
        <w:t xml:space="preserve">Оборот малых предприятий составит по консервативному варианту от 1,4 </w:t>
      </w:r>
      <w:proofErr w:type="spellStart"/>
      <w:r w:rsidRPr="00E23D77">
        <w:rPr>
          <w:rFonts w:ascii="Times New Roman" w:hAnsi="Times New Roman" w:cs="Times New Roman"/>
          <w:sz w:val="24"/>
          <w:szCs w:val="24"/>
        </w:rPr>
        <w:t>млрд.руб</w:t>
      </w:r>
      <w:proofErr w:type="spellEnd"/>
      <w:r w:rsidRPr="00E23D77">
        <w:rPr>
          <w:rFonts w:ascii="Times New Roman" w:hAnsi="Times New Roman" w:cs="Times New Roman"/>
          <w:sz w:val="24"/>
          <w:szCs w:val="24"/>
        </w:rPr>
        <w:t xml:space="preserve">. в 2021 году до 1,5 </w:t>
      </w:r>
      <w:proofErr w:type="spellStart"/>
      <w:r w:rsidRPr="00E23D77">
        <w:rPr>
          <w:rFonts w:ascii="Times New Roman" w:hAnsi="Times New Roman" w:cs="Times New Roman"/>
          <w:sz w:val="24"/>
          <w:szCs w:val="24"/>
        </w:rPr>
        <w:t>млрд.руб</w:t>
      </w:r>
      <w:proofErr w:type="spellEnd"/>
      <w:r w:rsidRPr="00E23D77">
        <w:rPr>
          <w:rFonts w:ascii="Times New Roman" w:hAnsi="Times New Roman" w:cs="Times New Roman"/>
          <w:sz w:val="24"/>
          <w:szCs w:val="24"/>
        </w:rPr>
        <w:t xml:space="preserve">. в 2023 году, по базовому варианту от 1,5 </w:t>
      </w:r>
      <w:proofErr w:type="spellStart"/>
      <w:r w:rsidRPr="00E23D77">
        <w:rPr>
          <w:rFonts w:ascii="Times New Roman" w:hAnsi="Times New Roman" w:cs="Times New Roman"/>
          <w:sz w:val="24"/>
          <w:szCs w:val="24"/>
        </w:rPr>
        <w:t>млрд.руб</w:t>
      </w:r>
      <w:proofErr w:type="spellEnd"/>
      <w:r w:rsidRPr="00E23D77">
        <w:rPr>
          <w:rFonts w:ascii="Times New Roman" w:hAnsi="Times New Roman" w:cs="Times New Roman"/>
          <w:sz w:val="24"/>
          <w:szCs w:val="24"/>
        </w:rPr>
        <w:t xml:space="preserve">. в 2021 году до 1,6 </w:t>
      </w:r>
      <w:proofErr w:type="spellStart"/>
      <w:r w:rsidRPr="00E23D77">
        <w:rPr>
          <w:rFonts w:ascii="Times New Roman" w:hAnsi="Times New Roman" w:cs="Times New Roman"/>
          <w:sz w:val="24"/>
          <w:szCs w:val="24"/>
        </w:rPr>
        <w:t>млрд.руб</w:t>
      </w:r>
      <w:proofErr w:type="spellEnd"/>
      <w:r w:rsidRPr="00E23D77">
        <w:rPr>
          <w:rFonts w:ascii="Times New Roman" w:hAnsi="Times New Roman" w:cs="Times New Roman"/>
          <w:sz w:val="24"/>
          <w:szCs w:val="24"/>
        </w:rPr>
        <w:t xml:space="preserve">. в 2023 году, по целевому от 1,5 </w:t>
      </w:r>
      <w:proofErr w:type="spellStart"/>
      <w:r w:rsidRPr="00E23D77">
        <w:rPr>
          <w:rFonts w:ascii="Times New Roman" w:hAnsi="Times New Roman" w:cs="Times New Roman"/>
          <w:sz w:val="24"/>
          <w:szCs w:val="24"/>
        </w:rPr>
        <w:t>млрд.руб</w:t>
      </w:r>
      <w:proofErr w:type="spellEnd"/>
      <w:r w:rsidRPr="00E23D77">
        <w:rPr>
          <w:rFonts w:ascii="Times New Roman" w:hAnsi="Times New Roman" w:cs="Times New Roman"/>
          <w:sz w:val="24"/>
          <w:szCs w:val="24"/>
        </w:rPr>
        <w:t xml:space="preserve">. в 2021 году до 1,7 </w:t>
      </w:r>
      <w:proofErr w:type="spellStart"/>
      <w:r w:rsidRPr="00E23D77">
        <w:rPr>
          <w:rFonts w:ascii="Times New Roman" w:hAnsi="Times New Roman" w:cs="Times New Roman"/>
          <w:sz w:val="24"/>
          <w:szCs w:val="24"/>
        </w:rPr>
        <w:t>млрд.руб</w:t>
      </w:r>
      <w:proofErr w:type="spellEnd"/>
      <w:r w:rsidRPr="00E23D77">
        <w:rPr>
          <w:rFonts w:ascii="Times New Roman" w:hAnsi="Times New Roman" w:cs="Times New Roman"/>
          <w:sz w:val="24"/>
          <w:szCs w:val="24"/>
        </w:rPr>
        <w:t>. в 2023 году.</w:t>
      </w:r>
    </w:p>
    <w:p w:rsidR="00E23D77" w:rsidRPr="00E23D77" w:rsidRDefault="00E23D77" w:rsidP="00E23D77">
      <w:pPr>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Финансы</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Прибыль прибыльных организаций продолжит расти. Убытки имеют тенденцию к сокращению.</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прогнозном периоде прибыль составит: по консервативному варианту от 5,2 млн.руб. в 2021 году до 15,3 млн.руб. в 2023 году, по базовому варианту от 14,2 млн.руб. в 2021 году до 44,8 млн.руб. в 2023 году, по целевому варианту от 36,3 млн.руб. в 2021 году до 79 млн.руб. в 2023 году.</w:t>
      </w:r>
    </w:p>
    <w:p w:rsidR="00E23D77" w:rsidRPr="00E23D77" w:rsidRDefault="00E23D77" w:rsidP="00E23D77">
      <w:pPr>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lastRenderedPageBreak/>
        <w:t>Население</w:t>
      </w:r>
    </w:p>
    <w:p w:rsidR="00E23D77" w:rsidRPr="00E23D77" w:rsidRDefault="00E23D77" w:rsidP="00E23D77">
      <w:pPr>
        <w:tabs>
          <w:tab w:val="left" w:pos="567"/>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Демографическая ситуация в районе в прогнозном периоде будет развиваться под влиянием сложившихся тенденций рождаемости, смертности и миграции населения. В 2021-2023 годах процесс естественной убыли сохранится, но темпы снижения останутся умеренными. </w:t>
      </w:r>
    </w:p>
    <w:p w:rsidR="00E23D77" w:rsidRPr="00E23D77" w:rsidRDefault="00E23D77" w:rsidP="00E23D77">
      <w:pPr>
        <w:tabs>
          <w:tab w:val="left" w:pos="567"/>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Среднегодовая численность населения на 01.01.2020 года составляет 16,4 тыс. человек. </w:t>
      </w:r>
    </w:p>
    <w:p w:rsidR="00E23D77" w:rsidRPr="00E23D77" w:rsidRDefault="00E23D77" w:rsidP="00E23D77">
      <w:pPr>
        <w:tabs>
          <w:tab w:val="left" w:pos="567"/>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Последнее время имеется тенденция к сокращению уровня миграции, темпы миграционного снижения существенно снизились. </w:t>
      </w:r>
    </w:p>
    <w:p w:rsidR="00E23D77" w:rsidRPr="00E23D77" w:rsidRDefault="00E23D77" w:rsidP="00E23D77">
      <w:pPr>
        <w:tabs>
          <w:tab w:val="left" w:pos="567"/>
        </w:tabs>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перспективе ожидается рост численности населения района и к 2023 году среднегодовая численность населения составит по базовому и целевому вариантам 16,6 тыс. человек, по консервативному сценарию численность будет сокращаться и к 2023 году составит 16,3 тыс.чел.</w:t>
      </w:r>
    </w:p>
    <w:p w:rsidR="00E23D77" w:rsidRPr="00E23D77" w:rsidRDefault="00E23D77" w:rsidP="00E23D77">
      <w:pPr>
        <w:ind w:firstLine="567"/>
        <w:contextualSpacing/>
        <w:jc w:val="both"/>
        <w:rPr>
          <w:rFonts w:ascii="Times New Roman" w:hAnsi="Times New Roman" w:cs="Times New Roman"/>
          <w:sz w:val="24"/>
          <w:szCs w:val="24"/>
        </w:rPr>
      </w:pPr>
    </w:p>
    <w:p w:rsidR="00E23D77" w:rsidRPr="00E23D77" w:rsidRDefault="00E23D77" w:rsidP="00E23D77">
      <w:pPr>
        <w:ind w:firstLine="567"/>
        <w:contextualSpacing/>
        <w:jc w:val="both"/>
        <w:outlineLvl w:val="0"/>
        <w:rPr>
          <w:rFonts w:ascii="Times New Roman" w:hAnsi="Times New Roman" w:cs="Times New Roman"/>
          <w:b/>
          <w:sz w:val="24"/>
          <w:szCs w:val="24"/>
        </w:rPr>
      </w:pPr>
      <w:r w:rsidRPr="00E23D77">
        <w:rPr>
          <w:rFonts w:ascii="Times New Roman" w:hAnsi="Times New Roman" w:cs="Times New Roman"/>
          <w:b/>
          <w:sz w:val="24"/>
          <w:szCs w:val="24"/>
        </w:rPr>
        <w:t>Труд и занятость</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Номинальная начисленная заработная плата имеет тенденцию к росту, благодаря ежегодной индексации бюджетникам на уровень прогнозируемой инфляции, повышению МРОТ и за счет роста производительности труда.</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В прогнозном периоде на 2021-2023 годы составит: по консервативному варианту от 32395,2 руб. в 2021 году до 34608,9 руб. в 2023 году, по базовому варианту от 32702,4 руб. в 2021 году до 35901,1 руб. в 2023 году, по целевому варианту от 33205,1 тыс.руб. в 2021 году до 37398,1 тыс.руб. в 2023 году.</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В прогнозном периоде ожидается сокращение уровня безработицы по сравнению с 2020 годом в связи с выходом из режима повышенной готовности в связи с </w:t>
      </w:r>
      <w:proofErr w:type="spellStart"/>
      <w:r w:rsidRPr="00E23D77">
        <w:rPr>
          <w:rFonts w:ascii="Times New Roman" w:hAnsi="Times New Roman" w:cs="Times New Roman"/>
          <w:sz w:val="24"/>
          <w:szCs w:val="24"/>
        </w:rPr>
        <w:t>коронавирусом</w:t>
      </w:r>
      <w:proofErr w:type="spellEnd"/>
      <w:r w:rsidRPr="00E23D77">
        <w:rPr>
          <w:rFonts w:ascii="Times New Roman" w:hAnsi="Times New Roman" w:cs="Times New Roman"/>
          <w:sz w:val="24"/>
          <w:szCs w:val="24"/>
        </w:rPr>
        <w:t xml:space="preserve">: в период 2021 по 2023 годы по консервативному варианту уровень безработицы составит 3,5% до 2,5%, по базовому от 2,8% до 2,2%, по целевому от 2,4% до 2,1%.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Число безработных граждан также постепенно сократится по сравнению с 2020 годом и к 2023 году составит: 0,3 тыс. человек. по консервативному варианту, 0,2 тыс. человек по базовому и целевому вариантам.</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 xml:space="preserve">Расчет фонда заработной платы работников организаций на прогнозный период 2020-2023 годы произведен исходя из ожидаемого размера фонда оплаты труда крупных и средних предприятий (с учетом структурных подразделений организаций, расположенных на территории района) на основании данных органов статистики, с учетом оценки поступления налога на доходы физических лиц в 2019 году и оценки льгот и вычетов, представленных по уплате налога на доходы физических лиц. </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Также при расчете учитывается информация по прогнозу фонда заработной платы, полученная от предприятий и организаций, реализующих инвестиционные проекты на территории Первомайского района.</w:t>
      </w:r>
    </w:p>
    <w:p w:rsidR="00E23D77" w:rsidRPr="00E23D77" w:rsidRDefault="00E23D77" w:rsidP="00E23D77">
      <w:pPr>
        <w:ind w:firstLine="567"/>
        <w:contextualSpacing/>
        <w:jc w:val="both"/>
        <w:rPr>
          <w:rFonts w:ascii="Times New Roman" w:hAnsi="Times New Roman" w:cs="Times New Roman"/>
          <w:sz w:val="24"/>
          <w:szCs w:val="24"/>
        </w:rPr>
      </w:pPr>
      <w:r w:rsidRPr="00E23D77">
        <w:rPr>
          <w:rFonts w:ascii="Times New Roman" w:hAnsi="Times New Roman" w:cs="Times New Roman"/>
          <w:sz w:val="24"/>
          <w:szCs w:val="24"/>
        </w:rPr>
        <w:t>Таким образом фонд заработной платы по полному кругу предприятий и организаций, включая индивидуальных предпринимателей, составит: по консервативному варианту от 1274,3 млн.руб. в 2021 году до 1365,1 млн.руб. в 2023 году, по базовому варианту от 1280,5 млн.руб. в 2021 году до 1387,7 млн.руб. в 2023 году, по целевому от 1286,7 млн.руб. в 2021 году до 1405,1 млн.руб. в 2023 году.</w:t>
      </w:r>
    </w:p>
    <w:p w:rsidR="00681C62" w:rsidRPr="00E23D77" w:rsidRDefault="00681C62" w:rsidP="00E23D77">
      <w:pPr>
        <w:spacing w:after="0" w:line="240" w:lineRule="auto"/>
        <w:contextualSpacing/>
        <w:jc w:val="both"/>
        <w:rPr>
          <w:rFonts w:ascii="Times New Roman" w:hAnsi="Times New Roman" w:cs="Times New Roman"/>
          <w:sz w:val="24"/>
          <w:szCs w:val="24"/>
        </w:rPr>
      </w:pPr>
    </w:p>
    <w:sectPr w:rsidR="00681C62" w:rsidRPr="00E23D77" w:rsidSect="00BA6F51">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4C"/>
    <w:multiLevelType w:val="hybridMultilevel"/>
    <w:tmpl w:val="7954FD50"/>
    <w:lvl w:ilvl="0" w:tplc="1AC42BF4">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667A29"/>
    <w:multiLevelType w:val="hybridMultilevel"/>
    <w:tmpl w:val="716A7086"/>
    <w:lvl w:ilvl="0" w:tplc="B72E03EA">
      <w:start w:val="1"/>
      <w:numFmt w:val="decimalZero"/>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 w15:restartNumberingAfterBreak="0">
    <w:nsid w:val="54BF72D3"/>
    <w:multiLevelType w:val="hybridMultilevel"/>
    <w:tmpl w:val="8A1E2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2C15E3F"/>
    <w:multiLevelType w:val="hybridMultilevel"/>
    <w:tmpl w:val="5E9E2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E33A1"/>
    <w:multiLevelType w:val="multilevel"/>
    <w:tmpl w:val="A7BC53B0"/>
    <w:lvl w:ilvl="0">
      <w:start w:val="23"/>
      <w:numFmt w:val="decimal"/>
      <w:lvlText w:val="%1"/>
      <w:lvlJc w:val="left"/>
      <w:pPr>
        <w:tabs>
          <w:tab w:val="num" w:pos="7560"/>
        </w:tabs>
        <w:ind w:left="7560" w:hanging="7560"/>
      </w:pPr>
      <w:rPr>
        <w:rFonts w:hint="default"/>
      </w:rPr>
    </w:lvl>
    <w:lvl w:ilvl="1">
      <w:start w:val="1"/>
      <w:numFmt w:val="decimalZero"/>
      <w:lvlText w:val="%1.%2"/>
      <w:lvlJc w:val="left"/>
      <w:pPr>
        <w:tabs>
          <w:tab w:val="num" w:pos="7560"/>
        </w:tabs>
        <w:ind w:left="7560" w:hanging="7560"/>
      </w:pPr>
      <w:rPr>
        <w:rFonts w:hint="default"/>
      </w:rPr>
    </w:lvl>
    <w:lvl w:ilvl="2">
      <w:start w:val="2009"/>
      <w:numFmt w:val="decimal"/>
      <w:lvlText w:val="%1.%2.%3"/>
      <w:lvlJc w:val="left"/>
      <w:pPr>
        <w:tabs>
          <w:tab w:val="num" w:pos="7560"/>
        </w:tabs>
        <w:ind w:left="7560" w:hanging="7560"/>
      </w:pPr>
      <w:rPr>
        <w:rFonts w:hint="default"/>
      </w:rPr>
    </w:lvl>
    <w:lvl w:ilvl="3">
      <w:start w:val="1"/>
      <w:numFmt w:val="decimal"/>
      <w:lvlText w:val="%1.%2.%3.%4"/>
      <w:lvlJc w:val="left"/>
      <w:pPr>
        <w:tabs>
          <w:tab w:val="num" w:pos="7560"/>
        </w:tabs>
        <w:ind w:left="7560" w:hanging="7560"/>
      </w:pPr>
      <w:rPr>
        <w:rFonts w:hint="default"/>
      </w:rPr>
    </w:lvl>
    <w:lvl w:ilvl="4">
      <w:start w:val="1"/>
      <w:numFmt w:val="decimal"/>
      <w:lvlText w:val="%1.%2.%3.%4.%5"/>
      <w:lvlJc w:val="left"/>
      <w:pPr>
        <w:tabs>
          <w:tab w:val="num" w:pos="7560"/>
        </w:tabs>
        <w:ind w:left="7560" w:hanging="7560"/>
      </w:pPr>
      <w:rPr>
        <w:rFonts w:hint="default"/>
      </w:rPr>
    </w:lvl>
    <w:lvl w:ilvl="5">
      <w:start w:val="1"/>
      <w:numFmt w:val="decimal"/>
      <w:lvlText w:val="%1.%2.%3.%4.%5.%6"/>
      <w:lvlJc w:val="left"/>
      <w:pPr>
        <w:tabs>
          <w:tab w:val="num" w:pos="7560"/>
        </w:tabs>
        <w:ind w:left="7560" w:hanging="7560"/>
      </w:pPr>
      <w:rPr>
        <w:rFonts w:hint="default"/>
      </w:rPr>
    </w:lvl>
    <w:lvl w:ilvl="6">
      <w:start w:val="1"/>
      <w:numFmt w:val="decimal"/>
      <w:lvlText w:val="%1.%2.%3.%4.%5.%6.%7"/>
      <w:lvlJc w:val="left"/>
      <w:pPr>
        <w:tabs>
          <w:tab w:val="num" w:pos="7560"/>
        </w:tabs>
        <w:ind w:left="7560" w:hanging="7560"/>
      </w:pPr>
      <w:rPr>
        <w:rFonts w:hint="default"/>
      </w:rPr>
    </w:lvl>
    <w:lvl w:ilvl="7">
      <w:start w:val="1"/>
      <w:numFmt w:val="decimal"/>
      <w:lvlText w:val="%1.%2.%3.%4.%5.%6.%7.%8"/>
      <w:lvlJc w:val="left"/>
      <w:pPr>
        <w:tabs>
          <w:tab w:val="num" w:pos="7560"/>
        </w:tabs>
        <w:ind w:left="7560" w:hanging="7560"/>
      </w:pPr>
      <w:rPr>
        <w:rFonts w:hint="default"/>
      </w:rPr>
    </w:lvl>
    <w:lvl w:ilvl="8">
      <w:start w:val="1"/>
      <w:numFmt w:val="decimal"/>
      <w:lvlText w:val="%1.%2.%3.%4.%5.%6.%7.%8.%9"/>
      <w:lvlJc w:val="left"/>
      <w:pPr>
        <w:tabs>
          <w:tab w:val="num" w:pos="7560"/>
        </w:tabs>
        <w:ind w:left="7560" w:hanging="75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9C"/>
    <w:rsid w:val="00003B1B"/>
    <w:rsid w:val="00046F17"/>
    <w:rsid w:val="00065803"/>
    <w:rsid w:val="000905F6"/>
    <w:rsid w:val="000E71C6"/>
    <w:rsid w:val="00124E80"/>
    <w:rsid w:val="001A28D1"/>
    <w:rsid w:val="00270477"/>
    <w:rsid w:val="002C6701"/>
    <w:rsid w:val="003339AD"/>
    <w:rsid w:val="00456061"/>
    <w:rsid w:val="005561ED"/>
    <w:rsid w:val="005A019F"/>
    <w:rsid w:val="005C018C"/>
    <w:rsid w:val="00612E80"/>
    <w:rsid w:val="0061565B"/>
    <w:rsid w:val="00655B93"/>
    <w:rsid w:val="00681C62"/>
    <w:rsid w:val="007434D0"/>
    <w:rsid w:val="007A139C"/>
    <w:rsid w:val="008504B0"/>
    <w:rsid w:val="00860E2B"/>
    <w:rsid w:val="008B7F2F"/>
    <w:rsid w:val="00A56D71"/>
    <w:rsid w:val="00A65D00"/>
    <w:rsid w:val="00AF3B58"/>
    <w:rsid w:val="00B154D9"/>
    <w:rsid w:val="00B24475"/>
    <w:rsid w:val="00BE6664"/>
    <w:rsid w:val="00C36D9C"/>
    <w:rsid w:val="00CB7B96"/>
    <w:rsid w:val="00CC5CE0"/>
    <w:rsid w:val="00CD1321"/>
    <w:rsid w:val="00DC290A"/>
    <w:rsid w:val="00E23D77"/>
    <w:rsid w:val="00EC707B"/>
    <w:rsid w:val="00F0037D"/>
    <w:rsid w:val="00F34435"/>
    <w:rsid w:val="00F51A34"/>
    <w:rsid w:val="00FC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E489"/>
  <w15:docId w15:val="{E69885C9-67B6-4D91-8C6A-FE60014E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D9C"/>
    <w:pPr>
      <w:spacing w:after="160" w:line="256" w:lineRule="auto"/>
    </w:pPr>
  </w:style>
  <w:style w:type="paragraph" w:styleId="2">
    <w:name w:val="heading 2"/>
    <w:basedOn w:val="a"/>
    <w:next w:val="a"/>
    <w:link w:val="20"/>
    <w:qFormat/>
    <w:rsid w:val="00681C62"/>
    <w:pPr>
      <w:keepNext/>
      <w:tabs>
        <w:tab w:val="left" w:pos="7088"/>
      </w:tabs>
      <w:spacing w:after="0" w:line="240" w:lineRule="auto"/>
      <w:outlineLvl w:val="1"/>
    </w:pPr>
    <w:rPr>
      <w:rFonts w:ascii="Times New Roman" w:eastAsia="Times New Roman" w:hAnsi="Times New Roman" w:cs="Times New Roman"/>
      <w:b/>
      <w:sz w:val="26"/>
      <w:szCs w:val="24"/>
      <w:lang w:eastAsia="ru-RU"/>
    </w:rPr>
  </w:style>
  <w:style w:type="paragraph" w:styleId="3">
    <w:name w:val="heading 3"/>
    <w:basedOn w:val="a"/>
    <w:next w:val="a"/>
    <w:link w:val="30"/>
    <w:unhideWhenUsed/>
    <w:qFormat/>
    <w:rsid w:val="00C36D9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81C62"/>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qFormat/>
    <w:rsid w:val="00681C62"/>
    <w:pPr>
      <w:keepNext/>
      <w:spacing w:after="0" w:line="240" w:lineRule="auto"/>
      <w:jc w:val="center"/>
      <w:outlineLvl w:val="5"/>
    </w:pPr>
    <w:rPr>
      <w:rFonts w:ascii="Times New Roman" w:eastAsia="Times New Roman" w:hAnsi="Times New Roman" w:cs="Times New Roman"/>
      <w:b/>
      <w:bCs/>
      <w:sz w:val="26"/>
      <w:szCs w:val="20"/>
      <w:lang w:eastAsia="ru-RU"/>
    </w:rPr>
  </w:style>
  <w:style w:type="paragraph" w:styleId="7">
    <w:name w:val="heading 7"/>
    <w:basedOn w:val="a"/>
    <w:next w:val="a"/>
    <w:link w:val="70"/>
    <w:qFormat/>
    <w:rsid w:val="00681C62"/>
    <w:pPr>
      <w:keepNext/>
      <w:spacing w:after="0" w:line="240" w:lineRule="auto"/>
      <w:outlineLvl w:val="6"/>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D9C"/>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A65D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D00"/>
    <w:rPr>
      <w:rFonts w:ascii="Segoe UI" w:hAnsi="Segoe UI" w:cs="Segoe UI"/>
      <w:sz w:val="18"/>
      <w:szCs w:val="18"/>
    </w:rPr>
  </w:style>
  <w:style w:type="character" w:customStyle="1" w:styleId="20">
    <w:name w:val="Заголовок 2 Знак"/>
    <w:basedOn w:val="a0"/>
    <w:link w:val="2"/>
    <w:rsid w:val="00681C62"/>
    <w:rPr>
      <w:rFonts w:ascii="Times New Roman" w:eastAsia="Times New Roman" w:hAnsi="Times New Roman" w:cs="Times New Roman"/>
      <w:b/>
      <w:sz w:val="26"/>
      <w:szCs w:val="24"/>
      <w:lang w:eastAsia="ru-RU"/>
    </w:rPr>
  </w:style>
  <w:style w:type="character" w:customStyle="1" w:styleId="50">
    <w:name w:val="Заголовок 5 Знак"/>
    <w:basedOn w:val="a0"/>
    <w:link w:val="5"/>
    <w:rsid w:val="00681C62"/>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681C62"/>
    <w:rPr>
      <w:rFonts w:ascii="Times New Roman" w:eastAsia="Times New Roman" w:hAnsi="Times New Roman" w:cs="Times New Roman"/>
      <w:b/>
      <w:bCs/>
      <w:sz w:val="26"/>
      <w:szCs w:val="20"/>
      <w:lang w:eastAsia="ru-RU"/>
    </w:rPr>
  </w:style>
  <w:style w:type="character" w:customStyle="1" w:styleId="70">
    <w:name w:val="Заголовок 7 Знак"/>
    <w:basedOn w:val="a0"/>
    <w:link w:val="7"/>
    <w:rsid w:val="00681C62"/>
    <w:rPr>
      <w:rFonts w:ascii="Times New Roman" w:eastAsia="Times New Roman" w:hAnsi="Times New Roman" w:cs="Times New Roman"/>
      <w:sz w:val="26"/>
      <w:szCs w:val="20"/>
      <w:lang w:eastAsia="ru-RU"/>
    </w:rPr>
  </w:style>
  <w:style w:type="numbering" w:customStyle="1" w:styleId="1">
    <w:name w:val="Нет списка1"/>
    <w:next w:val="a2"/>
    <w:uiPriority w:val="99"/>
    <w:semiHidden/>
    <w:unhideWhenUsed/>
    <w:rsid w:val="00681C62"/>
  </w:style>
  <w:style w:type="character" w:styleId="a5">
    <w:name w:val="Hyperlink"/>
    <w:basedOn w:val="a0"/>
    <w:uiPriority w:val="99"/>
    <w:unhideWhenUsed/>
    <w:rsid w:val="00681C62"/>
    <w:rPr>
      <w:color w:val="0000FF"/>
      <w:u w:val="single"/>
    </w:rPr>
  </w:style>
  <w:style w:type="character" w:styleId="a6">
    <w:name w:val="FollowedHyperlink"/>
    <w:basedOn w:val="a0"/>
    <w:uiPriority w:val="99"/>
    <w:unhideWhenUsed/>
    <w:rsid w:val="00681C62"/>
    <w:rPr>
      <w:color w:val="800080"/>
      <w:u w:val="single"/>
    </w:rPr>
  </w:style>
  <w:style w:type="paragraph" w:customStyle="1" w:styleId="xl65">
    <w:name w:val="xl65"/>
    <w:basedOn w:val="a"/>
    <w:rsid w:val="00681C6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681C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681C6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8">
    <w:name w:val="xl68"/>
    <w:basedOn w:val="a"/>
    <w:rsid w:val="00681C6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9">
    <w:name w:val="xl69"/>
    <w:basedOn w:val="a"/>
    <w:rsid w:val="00681C62"/>
    <w:pPr>
      <w:spacing w:before="100" w:beforeAutospacing="1" w:after="100" w:afterAutospacing="1" w:line="240" w:lineRule="auto"/>
    </w:pPr>
    <w:rPr>
      <w:rFonts w:ascii="Times New Roman" w:eastAsia="Times New Roman" w:hAnsi="Times New Roman" w:cs="Times New Roman"/>
      <w:i/>
      <w:iCs/>
      <w:color w:val="FF00FF"/>
      <w:sz w:val="24"/>
      <w:szCs w:val="24"/>
      <w:lang w:eastAsia="ru-RU"/>
    </w:rPr>
  </w:style>
  <w:style w:type="paragraph" w:customStyle="1" w:styleId="xl70">
    <w:name w:val="xl70"/>
    <w:basedOn w:val="a"/>
    <w:rsid w:val="00681C62"/>
    <w:pP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71">
    <w:name w:val="xl71"/>
    <w:basedOn w:val="a"/>
    <w:rsid w:val="00681C62"/>
    <w:pPr>
      <w:spacing w:before="100" w:beforeAutospacing="1" w:after="100" w:afterAutospacing="1" w:line="240" w:lineRule="auto"/>
    </w:pPr>
    <w:rPr>
      <w:rFonts w:ascii="Times New Roman" w:eastAsia="Times New Roman" w:hAnsi="Times New Roman" w:cs="Times New Roman"/>
      <w:color w:val="969696"/>
      <w:sz w:val="24"/>
      <w:szCs w:val="24"/>
      <w:lang w:eastAsia="ru-RU"/>
    </w:rPr>
  </w:style>
  <w:style w:type="paragraph" w:customStyle="1" w:styleId="xl72">
    <w:name w:val="xl72"/>
    <w:basedOn w:val="a"/>
    <w:rsid w:val="00681C62"/>
    <w:pPr>
      <w:spacing w:before="100" w:beforeAutospacing="1" w:after="100" w:afterAutospacing="1" w:line="240" w:lineRule="auto"/>
    </w:pPr>
    <w:rPr>
      <w:rFonts w:ascii="Times New Roman" w:eastAsia="Times New Roman" w:hAnsi="Times New Roman" w:cs="Times New Roman"/>
      <w:i/>
      <w:iCs/>
      <w:color w:val="000080"/>
      <w:sz w:val="24"/>
      <w:szCs w:val="24"/>
      <w:lang w:eastAsia="ru-RU"/>
    </w:rPr>
  </w:style>
  <w:style w:type="paragraph" w:customStyle="1" w:styleId="xl73">
    <w:name w:val="xl73"/>
    <w:basedOn w:val="a"/>
    <w:rsid w:val="00681C62"/>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xl74">
    <w:name w:val="xl74"/>
    <w:basedOn w:val="a"/>
    <w:rsid w:val="00681C62"/>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5">
    <w:name w:val="xl75"/>
    <w:basedOn w:val="a"/>
    <w:rsid w:val="00681C6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81C62"/>
    <w:pPr>
      <w:spacing w:before="100" w:beforeAutospacing="1" w:after="100" w:afterAutospacing="1" w:line="240" w:lineRule="auto"/>
      <w:jc w:val="right"/>
    </w:pPr>
    <w:rPr>
      <w:rFonts w:ascii="Times New Roman CYR" w:eastAsia="Times New Roman" w:hAnsi="Times New Roman CYR" w:cs="Times New Roman CYR"/>
      <w:lang w:eastAsia="ru-RU"/>
    </w:rPr>
  </w:style>
  <w:style w:type="paragraph" w:customStyle="1" w:styleId="xl77">
    <w:name w:val="xl77"/>
    <w:basedOn w:val="a"/>
    <w:rsid w:val="00681C62"/>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8">
    <w:name w:val="xl78"/>
    <w:basedOn w:val="a"/>
    <w:rsid w:val="00681C62"/>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79">
    <w:name w:val="xl79"/>
    <w:basedOn w:val="a"/>
    <w:rsid w:val="00681C62"/>
    <w:pPr>
      <w:spacing w:before="100" w:beforeAutospacing="1" w:after="100" w:afterAutospacing="1" w:line="240" w:lineRule="auto"/>
      <w:jc w:val="right"/>
    </w:pPr>
    <w:rPr>
      <w:rFonts w:ascii="Times New Roman CYR" w:eastAsia="Times New Roman" w:hAnsi="Times New Roman CYR" w:cs="Times New Roman CYR"/>
      <w:lang w:eastAsia="ru-RU"/>
    </w:rPr>
  </w:style>
  <w:style w:type="paragraph" w:customStyle="1" w:styleId="xl80">
    <w:name w:val="xl8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81">
    <w:name w:val="xl81"/>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2">
    <w:name w:val="xl8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3">
    <w:name w:val="xl83"/>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4">
    <w:name w:val="xl84"/>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85">
    <w:name w:val="xl85"/>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6">
    <w:name w:val="xl86"/>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i/>
      <w:iCs/>
      <w:lang w:eastAsia="ru-RU"/>
    </w:rPr>
  </w:style>
  <w:style w:type="paragraph" w:customStyle="1" w:styleId="xl87">
    <w:name w:val="xl87"/>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88">
    <w:name w:val="xl88"/>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89">
    <w:name w:val="xl89"/>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90">
    <w:name w:val="xl9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91">
    <w:name w:val="xl91"/>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2">
    <w:name w:val="xl9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3">
    <w:name w:val="xl93"/>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4">
    <w:name w:val="xl94"/>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5">
    <w:name w:val="xl95"/>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7">
    <w:name w:val="xl97"/>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8">
    <w:name w:val="xl98"/>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99">
    <w:name w:val="xl99"/>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100">
    <w:name w:val="xl10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101">
    <w:name w:val="xl101"/>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03">
    <w:name w:val="xl103"/>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04">
    <w:name w:val="xl104"/>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05">
    <w:name w:val="xl105"/>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06">
    <w:name w:val="xl106"/>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07">
    <w:name w:val="xl107"/>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i/>
      <w:iCs/>
      <w:lang w:eastAsia="ru-RU"/>
    </w:rPr>
  </w:style>
  <w:style w:type="paragraph" w:customStyle="1" w:styleId="xl108">
    <w:name w:val="xl108"/>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9">
    <w:name w:val="xl109"/>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10">
    <w:name w:val="xl110"/>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11">
    <w:name w:val="xl111"/>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12">
    <w:name w:val="xl11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13">
    <w:name w:val="xl113"/>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114">
    <w:name w:val="xl114"/>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15">
    <w:name w:val="xl115"/>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16">
    <w:name w:val="xl116"/>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17">
    <w:name w:val="xl117"/>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18">
    <w:name w:val="xl118"/>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19">
    <w:name w:val="xl119"/>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20">
    <w:name w:val="xl12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i/>
      <w:iCs/>
      <w:lang w:eastAsia="ru-RU"/>
    </w:rPr>
  </w:style>
  <w:style w:type="paragraph" w:customStyle="1" w:styleId="xl121">
    <w:name w:val="xl121"/>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2">
    <w:name w:val="xl12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23">
    <w:name w:val="xl123"/>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24">
    <w:name w:val="xl124"/>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25">
    <w:name w:val="xl125"/>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26">
    <w:name w:val="xl126"/>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27">
    <w:name w:val="xl127"/>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28">
    <w:name w:val="xl128"/>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9">
    <w:name w:val="xl129"/>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30">
    <w:name w:val="xl13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131">
    <w:name w:val="xl131"/>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2">
    <w:name w:val="xl13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33">
    <w:name w:val="xl133"/>
    <w:basedOn w:val="a"/>
    <w:rsid w:val="00681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34">
    <w:name w:val="xl134"/>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5">
    <w:name w:val="xl135"/>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6">
    <w:name w:val="xl136"/>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7">
    <w:name w:val="xl137"/>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8">
    <w:name w:val="xl138"/>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9">
    <w:name w:val="xl139"/>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40">
    <w:name w:val="xl14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41">
    <w:name w:val="xl141"/>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42">
    <w:name w:val="xl142"/>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43">
    <w:name w:val="xl143"/>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144">
    <w:name w:val="xl144"/>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45">
    <w:name w:val="xl145"/>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46">
    <w:name w:val="xl146"/>
    <w:basedOn w:val="a"/>
    <w:rsid w:val="00681C6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47">
    <w:name w:val="xl147"/>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i/>
      <w:iCs/>
      <w:lang w:eastAsia="ru-RU"/>
    </w:rPr>
  </w:style>
  <w:style w:type="paragraph" w:customStyle="1" w:styleId="xl148">
    <w:name w:val="xl148"/>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9">
    <w:name w:val="xl149"/>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50">
    <w:name w:val="xl150"/>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51">
    <w:name w:val="xl151"/>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52">
    <w:name w:val="xl152"/>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3">
    <w:name w:val="xl153"/>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54">
    <w:name w:val="xl154"/>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55">
    <w:name w:val="xl155"/>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56">
    <w:name w:val="xl156"/>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7">
    <w:name w:val="xl157"/>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8">
    <w:name w:val="xl158"/>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9">
    <w:name w:val="xl159"/>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0">
    <w:name w:val="xl160"/>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61">
    <w:name w:val="xl161"/>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2">
    <w:name w:val="xl162"/>
    <w:basedOn w:val="a"/>
    <w:rsid w:val="00681C62"/>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63">
    <w:name w:val="xl163"/>
    <w:basedOn w:val="a"/>
    <w:rsid w:val="00681C62"/>
    <w:pP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4">
    <w:name w:val="xl164"/>
    <w:basedOn w:val="a"/>
    <w:rsid w:val="00681C62"/>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5">
    <w:name w:val="xl165"/>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6">
    <w:name w:val="xl166"/>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7">
    <w:name w:val="xl167"/>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CYR" w:eastAsia="Times New Roman" w:hAnsi="Times New Roman CYR" w:cs="Times New Roman CYR"/>
      <w:b/>
      <w:bCs/>
      <w:i/>
      <w:iCs/>
      <w:lang w:eastAsia="ru-RU"/>
    </w:rPr>
  </w:style>
  <w:style w:type="paragraph" w:customStyle="1" w:styleId="xl168">
    <w:name w:val="xl168"/>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169">
    <w:name w:val="xl169"/>
    <w:basedOn w:val="a"/>
    <w:rsid w:val="00681C6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i/>
      <w:iCs/>
      <w:lang w:eastAsia="ru-RU"/>
    </w:rPr>
  </w:style>
  <w:style w:type="paragraph" w:customStyle="1" w:styleId="xl170">
    <w:name w:val="xl170"/>
    <w:basedOn w:val="a"/>
    <w:rsid w:val="00681C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71">
    <w:name w:val="xl171"/>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72">
    <w:name w:val="xl172"/>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73">
    <w:name w:val="xl173"/>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74">
    <w:name w:val="xl174"/>
    <w:basedOn w:val="a"/>
    <w:rsid w:val="00681C62"/>
    <w:pPr>
      <w:pBdr>
        <w:top w:val="single" w:sz="4" w:space="0" w:color="C0C0C0"/>
        <w:left w:val="single" w:sz="4" w:space="0" w:color="auto"/>
        <w:bottom w:val="single" w:sz="4" w:space="0" w:color="C0C0C0"/>
        <w:right w:val="single" w:sz="4" w:space="0" w:color="C0C0C0"/>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75">
    <w:name w:val="xl175"/>
    <w:basedOn w:val="a"/>
    <w:rsid w:val="00681C62"/>
    <w:pPr>
      <w:pBdr>
        <w:top w:val="single" w:sz="4" w:space="0" w:color="C0C0C0"/>
        <w:left w:val="single" w:sz="4" w:space="0" w:color="auto"/>
        <w:bottom w:val="single" w:sz="4" w:space="0" w:color="C0C0C0"/>
        <w:right w:val="single" w:sz="4" w:space="0" w:color="C0C0C0"/>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76">
    <w:name w:val="xl176"/>
    <w:basedOn w:val="a"/>
    <w:rsid w:val="00681C62"/>
    <w:pPr>
      <w:pBdr>
        <w:top w:val="single" w:sz="4" w:space="0" w:color="C0C0C0"/>
        <w:left w:val="single" w:sz="4" w:space="0" w:color="auto"/>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681C62"/>
    <w:pPr>
      <w:pBdr>
        <w:top w:val="single" w:sz="4" w:space="0" w:color="C0C0C0"/>
        <w:left w:val="single" w:sz="4" w:space="0" w:color="auto"/>
        <w:bottom w:val="single" w:sz="4" w:space="0" w:color="C0C0C0"/>
        <w:right w:val="single" w:sz="4" w:space="0" w:color="C0C0C0"/>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78">
    <w:name w:val="xl178"/>
    <w:basedOn w:val="a"/>
    <w:rsid w:val="00681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79">
    <w:name w:val="xl179"/>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lang w:eastAsia="ru-RU"/>
    </w:rPr>
  </w:style>
  <w:style w:type="paragraph" w:customStyle="1" w:styleId="xl180">
    <w:name w:val="xl180"/>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81">
    <w:name w:val="xl181"/>
    <w:basedOn w:val="a"/>
    <w:rsid w:val="00681C62"/>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82">
    <w:name w:val="xl182"/>
    <w:basedOn w:val="a"/>
    <w:rsid w:val="00681C62"/>
    <w:pP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83">
    <w:name w:val="xl183"/>
    <w:basedOn w:val="a"/>
    <w:rsid w:val="00681C62"/>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4">
    <w:name w:val="xl184"/>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85">
    <w:name w:val="xl185"/>
    <w:basedOn w:val="a"/>
    <w:rsid w:val="00681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styleId="a7">
    <w:name w:val="Body Text"/>
    <w:basedOn w:val="a"/>
    <w:link w:val="a8"/>
    <w:rsid w:val="00681C6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681C62"/>
    <w:rPr>
      <w:rFonts w:ascii="Times New Roman" w:eastAsia="Times New Roman" w:hAnsi="Times New Roman" w:cs="Times New Roman"/>
      <w:sz w:val="20"/>
      <w:szCs w:val="20"/>
      <w:lang w:eastAsia="ru-RU"/>
    </w:rPr>
  </w:style>
  <w:style w:type="character" w:customStyle="1" w:styleId="fontstyle01">
    <w:name w:val="fontstyle01"/>
    <w:basedOn w:val="a0"/>
    <w:rsid w:val="00681C62"/>
    <w:rPr>
      <w:rFonts w:ascii="Times New Roman" w:hAnsi="Times New Roman" w:cs="Times New Roman" w:hint="default"/>
      <w:b w:val="0"/>
      <w:bCs w:val="0"/>
      <w:i w:val="0"/>
      <w:iCs w:val="0"/>
      <w:color w:val="000000"/>
      <w:sz w:val="26"/>
      <w:szCs w:val="26"/>
    </w:rPr>
  </w:style>
  <w:style w:type="paragraph" w:customStyle="1" w:styleId="font5">
    <w:name w:val="font5"/>
    <w:basedOn w:val="a"/>
    <w:rsid w:val="00681C6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681C62"/>
    <w:pPr>
      <w:spacing w:before="100" w:beforeAutospacing="1" w:after="100" w:afterAutospacing="1" w:line="240" w:lineRule="auto"/>
    </w:pPr>
    <w:rPr>
      <w:rFonts w:ascii="Times New Roman" w:eastAsia="Times New Roman" w:hAnsi="Times New Roman" w:cs="Times New Roman"/>
      <w:color w:val="FF0000"/>
      <w:lang w:eastAsia="ru-RU"/>
    </w:rPr>
  </w:style>
  <w:style w:type="paragraph" w:styleId="a9">
    <w:name w:val="header"/>
    <w:basedOn w:val="a"/>
    <w:link w:val="aa"/>
    <w:rsid w:val="00681C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81C62"/>
    <w:rPr>
      <w:rFonts w:ascii="Times New Roman" w:eastAsia="Times New Roman" w:hAnsi="Times New Roman" w:cs="Times New Roman"/>
      <w:sz w:val="24"/>
      <w:szCs w:val="24"/>
      <w:lang w:eastAsia="ru-RU"/>
    </w:rPr>
  </w:style>
  <w:style w:type="paragraph" w:styleId="ab">
    <w:name w:val="footer"/>
    <w:basedOn w:val="a"/>
    <w:link w:val="ac"/>
    <w:rsid w:val="00681C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681C6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F3B58"/>
    <w:pPr>
      <w:spacing w:after="120"/>
      <w:ind w:left="283"/>
    </w:pPr>
    <w:rPr>
      <w:sz w:val="16"/>
      <w:szCs w:val="16"/>
    </w:rPr>
  </w:style>
  <w:style w:type="character" w:customStyle="1" w:styleId="32">
    <w:name w:val="Основной текст с отступом 3 Знак"/>
    <w:basedOn w:val="a0"/>
    <w:link w:val="31"/>
    <w:uiPriority w:val="99"/>
    <w:semiHidden/>
    <w:rsid w:val="00AF3B58"/>
    <w:rPr>
      <w:sz w:val="16"/>
      <w:szCs w:val="16"/>
    </w:rPr>
  </w:style>
  <w:style w:type="paragraph" w:styleId="ad">
    <w:name w:val="Normal (Web)"/>
    <w:basedOn w:val="a"/>
    <w:uiPriority w:val="99"/>
    <w:unhideWhenUsed/>
    <w:rsid w:val="00E23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23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59738">
      <w:bodyDiv w:val="1"/>
      <w:marLeft w:val="0"/>
      <w:marRight w:val="0"/>
      <w:marTop w:val="0"/>
      <w:marBottom w:val="0"/>
      <w:divBdr>
        <w:top w:val="none" w:sz="0" w:space="0" w:color="auto"/>
        <w:left w:val="none" w:sz="0" w:space="0" w:color="auto"/>
        <w:bottom w:val="none" w:sz="0" w:space="0" w:color="auto"/>
        <w:right w:val="none" w:sz="0" w:space="0" w:color="auto"/>
      </w:divBdr>
    </w:div>
    <w:div w:id="1347906585">
      <w:bodyDiv w:val="1"/>
      <w:marLeft w:val="0"/>
      <w:marRight w:val="0"/>
      <w:marTop w:val="0"/>
      <w:marBottom w:val="0"/>
      <w:divBdr>
        <w:top w:val="none" w:sz="0" w:space="0" w:color="auto"/>
        <w:left w:val="none" w:sz="0" w:space="0" w:color="auto"/>
        <w:bottom w:val="none" w:sz="0" w:space="0" w:color="auto"/>
        <w:right w:val="none" w:sz="0" w:space="0" w:color="auto"/>
      </w:divBdr>
    </w:div>
    <w:div w:id="1459488781">
      <w:bodyDiv w:val="1"/>
      <w:marLeft w:val="0"/>
      <w:marRight w:val="0"/>
      <w:marTop w:val="0"/>
      <w:marBottom w:val="0"/>
      <w:divBdr>
        <w:top w:val="none" w:sz="0" w:space="0" w:color="auto"/>
        <w:left w:val="none" w:sz="0" w:space="0" w:color="auto"/>
        <w:bottom w:val="none" w:sz="0" w:space="0" w:color="auto"/>
        <w:right w:val="none" w:sz="0" w:space="0" w:color="auto"/>
      </w:divBdr>
    </w:div>
    <w:div w:id="1891962414">
      <w:bodyDiv w:val="1"/>
      <w:marLeft w:val="0"/>
      <w:marRight w:val="0"/>
      <w:marTop w:val="0"/>
      <w:marBottom w:val="0"/>
      <w:divBdr>
        <w:top w:val="none" w:sz="0" w:space="0" w:color="auto"/>
        <w:left w:val="none" w:sz="0" w:space="0" w:color="auto"/>
        <w:bottom w:val="none" w:sz="0" w:space="0" w:color="auto"/>
        <w:right w:val="none" w:sz="0" w:space="0" w:color="auto"/>
      </w:divBdr>
    </w:div>
    <w:div w:id="1944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9523</Words>
  <Characters>54284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dc:creator>
  <cp:lastModifiedBy>Rita</cp:lastModifiedBy>
  <cp:revision>4</cp:revision>
  <cp:lastPrinted>2018-11-13T05:49:00Z</cp:lastPrinted>
  <dcterms:created xsi:type="dcterms:W3CDTF">2020-11-17T07:02:00Z</dcterms:created>
  <dcterms:modified xsi:type="dcterms:W3CDTF">2020-11-17T07:03:00Z</dcterms:modified>
</cp:coreProperties>
</file>