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C6" w:rsidRPr="004F2747" w:rsidRDefault="00042E2D" w:rsidP="00BD5CE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F2747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C63C6" w:rsidRDefault="00042E2D" w:rsidP="00BD5CE5">
      <w:pPr>
        <w:pStyle w:val="a3"/>
        <w:spacing w:before="240" w:after="120"/>
        <w:rPr>
          <w:sz w:val="32"/>
          <w:szCs w:val="32"/>
        </w:rPr>
      </w:pPr>
      <w:r w:rsidRPr="00BD5CE5">
        <w:rPr>
          <w:sz w:val="32"/>
          <w:szCs w:val="32"/>
        </w:rPr>
        <w:t>ПОСТАНОВЛЕНИЕ</w:t>
      </w:r>
    </w:p>
    <w:p w:rsidR="00C55B2E" w:rsidRPr="00BD5CE5" w:rsidRDefault="00BD5CE5" w:rsidP="00BD5CE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20.12.2019                                                                                                                       № 259</w:t>
      </w:r>
    </w:p>
    <w:p w:rsidR="00BD5CE5" w:rsidRDefault="00BD5CE5" w:rsidP="00BD5CE5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BD5CE5" w:rsidRDefault="00BD5CE5" w:rsidP="00BD5CE5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6738" w:rsidRDefault="00D54317" w:rsidP="00BD5CE5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63C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D46DF9">
        <w:rPr>
          <w:rFonts w:ascii="Times New Roman" w:hAnsi="Times New Roman" w:cs="Times New Roman"/>
          <w:sz w:val="26"/>
          <w:szCs w:val="26"/>
        </w:rPr>
        <w:t>П</w:t>
      </w:r>
      <w:r w:rsidRPr="002C63C6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D46DF9" w:rsidRPr="00E87877">
        <w:rPr>
          <w:rFonts w:ascii="Times New Roman" w:eastAsia="Times New Roman" w:hAnsi="Times New Roman" w:cs="Times New Roman"/>
          <w:sz w:val="26"/>
          <w:szCs w:val="26"/>
        </w:rPr>
        <w:t>осуществления контроля за</w:t>
      </w:r>
      <w:r w:rsidR="00BD5CE5">
        <w:rPr>
          <w:rFonts w:ascii="Times New Roman" w:eastAsia="Times New Roman" w:hAnsi="Times New Roman" w:cs="Times New Roman"/>
          <w:sz w:val="26"/>
          <w:szCs w:val="26"/>
        </w:rPr>
        <w:t xml:space="preserve"> обеспечением доступа   </w:t>
      </w:r>
      <w:r w:rsidR="00D46DF9" w:rsidRPr="00E87877">
        <w:rPr>
          <w:rFonts w:ascii="Times New Roman" w:eastAsia="Times New Roman" w:hAnsi="Times New Roman" w:cs="Times New Roman"/>
          <w:sz w:val="26"/>
          <w:szCs w:val="26"/>
        </w:rPr>
        <w:t xml:space="preserve">к информации о деятельности Администрации </w:t>
      </w:r>
      <w:r w:rsidR="00D46DF9" w:rsidRPr="00D46DF9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D46DF9" w:rsidRPr="00E8787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BD5CE5" w:rsidRDefault="00BD5CE5" w:rsidP="00BD5CE5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5CE5" w:rsidRDefault="00BD5CE5" w:rsidP="00BD5CE5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5CE5" w:rsidRPr="002C63C6" w:rsidRDefault="00BD5CE5" w:rsidP="00BD5CE5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5C03" w:rsidRPr="002C63C6" w:rsidRDefault="00D54317" w:rsidP="00BD5CE5">
      <w:pPr>
        <w:pStyle w:val="12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2C63C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5E24CA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2C63C6">
        <w:rPr>
          <w:rFonts w:ascii="Times New Roman" w:hAnsi="Times New Roman" w:cs="Times New Roman"/>
          <w:sz w:val="26"/>
          <w:szCs w:val="26"/>
        </w:rPr>
        <w:t xml:space="preserve"> от 09 февраля </w:t>
      </w:r>
      <w:r w:rsidRPr="002C63C6">
        <w:rPr>
          <w:rFonts w:ascii="Times New Roman" w:hAnsi="Times New Roman" w:cs="Times New Roman"/>
          <w:sz w:val="26"/>
          <w:szCs w:val="26"/>
        </w:rPr>
        <w:t>2009</w:t>
      </w:r>
      <w:r w:rsidR="002C63C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C63C6">
        <w:rPr>
          <w:rFonts w:ascii="Times New Roman" w:hAnsi="Times New Roman" w:cs="Times New Roman"/>
          <w:sz w:val="26"/>
          <w:szCs w:val="26"/>
        </w:rPr>
        <w:t xml:space="preserve"> N 8-ФЗ "Об обеспечении доступа к информации о деятельности государственных органов и органов местного самоуправления"</w:t>
      </w:r>
      <w:r w:rsidR="005F5C03" w:rsidRPr="002C63C6">
        <w:rPr>
          <w:rFonts w:ascii="Times New Roman" w:hAnsi="Times New Roman" w:cs="Times New Roman"/>
          <w:sz w:val="26"/>
          <w:szCs w:val="26"/>
        </w:rPr>
        <w:t>,</w:t>
      </w:r>
    </w:p>
    <w:p w:rsidR="005F5C03" w:rsidRPr="002C63C6" w:rsidRDefault="00D36738" w:rsidP="00BD5CE5">
      <w:pPr>
        <w:pStyle w:val="12"/>
        <w:shd w:val="clear" w:color="auto" w:fill="auto"/>
        <w:spacing w:line="240" w:lineRule="auto"/>
        <w:ind w:lef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63C6">
        <w:rPr>
          <w:rStyle w:val="3pt"/>
          <w:rFonts w:eastAsiaTheme="minorHAnsi"/>
          <w:color w:val="auto"/>
          <w:sz w:val="26"/>
          <w:szCs w:val="26"/>
        </w:rPr>
        <w:t>ПОСТАНОВЛЯЮ:</w:t>
      </w:r>
      <w:r w:rsidRPr="002C63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317" w:rsidRPr="002C63C6" w:rsidRDefault="00D54317" w:rsidP="00BD5CE5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3C6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="00D46DF9" w:rsidRPr="00E87877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контроля за обеспечением доступа к информации о деятельности Администрации </w:t>
      </w:r>
      <w:r w:rsidR="00D46DF9" w:rsidRPr="00D46DF9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D46DF9" w:rsidRPr="00E8787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D46DF9" w:rsidRPr="002C63C6">
        <w:rPr>
          <w:rFonts w:ascii="Times New Roman" w:hAnsi="Times New Roman" w:cs="Times New Roman"/>
          <w:sz w:val="26"/>
          <w:szCs w:val="26"/>
        </w:rPr>
        <w:t xml:space="preserve"> </w:t>
      </w:r>
      <w:r w:rsidR="003D1779" w:rsidRPr="002C63C6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3D1779" w:rsidRPr="002C63C6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3D1779" w:rsidRPr="002C63C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3C4D21" w:rsidRPr="002C63C6" w:rsidRDefault="003C4D21" w:rsidP="00BD5CE5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C63C6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даты официального опубликования. </w:t>
      </w:r>
    </w:p>
    <w:p w:rsidR="004F2747" w:rsidRPr="002C63C6" w:rsidRDefault="004F2747" w:rsidP="00BD5CE5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C63C6">
        <w:rPr>
          <w:rFonts w:ascii="Times New Roman" w:hAnsi="Times New Roman" w:cs="Times New Roman"/>
          <w:sz w:val="26"/>
          <w:szCs w:val="26"/>
          <w:lang w:bidi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BD5CE5">
        <w:rPr>
          <w:rFonts w:ascii="Times New Roman" w:hAnsi="Times New Roman" w:cs="Times New Roman"/>
          <w:sz w:val="26"/>
          <w:szCs w:val="26"/>
          <w:lang w:bidi="ru-RU"/>
        </w:rPr>
        <w:t>(</w:t>
      </w:r>
      <w:hyperlink r:id="rId6" w:history="1">
        <w:r w:rsidR="003D1779" w:rsidRPr="00BD5CE5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Pr="00BD5CE5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D1779" w:rsidRPr="002C63C6" w:rsidRDefault="003D1779" w:rsidP="00BD5CE5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C63C6">
        <w:rPr>
          <w:rFonts w:ascii="Times New Roman" w:hAnsi="Times New Roman" w:cs="Times New Roman"/>
          <w:sz w:val="26"/>
          <w:szCs w:val="26"/>
          <w:lang w:bidi="ru-RU"/>
        </w:rPr>
        <w:t xml:space="preserve">Контроль за исполнением настоящего постановления оставляю за собой. </w:t>
      </w:r>
    </w:p>
    <w:p w:rsidR="00D36738" w:rsidRDefault="00D36738" w:rsidP="00BD5CE5">
      <w:pPr>
        <w:pStyle w:val="32"/>
        <w:shd w:val="clear" w:color="auto" w:fill="auto"/>
        <w:rPr>
          <w:rFonts w:ascii="Times New Roman" w:eastAsiaTheme="minorHAnsi" w:hAnsi="Times New Roman" w:cs="Times New Roman"/>
          <w:sz w:val="26"/>
          <w:szCs w:val="26"/>
        </w:rPr>
      </w:pPr>
    </w:p>
    <w:p w:rsidR="00BD5CE5" w:rsidRDefault="00BD5CE5" w:rsidP="00BD5CE5">
      <w:pPr>
        <w:pStyle w:val="32"/>
        <w:shd w:val="clear" w:color="auto" w:fill="auto"/>
        <w:rPr>
          <w:rFonts w:ascii="Times New Roman" w:eastAsiaTheme="minorHAnsi" w:hAnsi="Times New Roman" w:cs="Times New Roman"/>
          <w:sz w:val="26"/>
          <w:szCs w:val="26"/>
        </w:rPr>
      </w:pPr>
    </w:p>
    <w:p w:rsidR="00BD5CE5" w:rsidRPr="002C63C6" w:rsidRDefault="00BD5CE5" w:rsidP="00BD5CE5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Pr="002C63C6" w:rsidRDefault="00D36738" w:rsidP="00BD5CE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C63C6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</w:t>
      </w:r>
      <w:r w:rsidR="00BD5CE5">
        <w:rPr>
          <w:rFonts w:ascii="Times New Roman" w:hAnsi="Times New Roman" w:cs="Times New Roman"/>
          <w:sz w:val="26"/>
          <w:szCs w:val="26"/>
        </w:rPr>
        <w:t xml:space="preserve">      </w:t>
      </w:r>
      <w:r w:rsidRPr="002C63C6">
        <w:rPr>
          <w:rFonts w:ascii="Times New Roman" w:hAnsi="Times New Roman" w:cs="Times New Roman"/>
          <w:sz w:val="26"/>
          <w:szCs w:val="26"/>
        </w:rPr>
        <w:t xml:space="preserve">      И.И. Сиберт </w:t>
      </w:r>
    </w:p>
    <w:p w:rsidR="00D36738" w:rsidRPr="002C63C6" w:rsidRDefault="00D36738" w:rsidP="00D36738">
      <w:pPr>
        <w:rPr>
          <w:sz w:val="26"/>
          <w:szCs w:val="26"/>
        </w:rPr>
      </w:pPr>
    </w:p>
    <w:p w:rsidR="003D1779" w:rsidRPr="002C63C6" w:rsidRDefault="003D1779" w:rsidP="00D36738">
      <w:pPr>
        <w:rPr>
          <w:sz w:val="26"/>
          <w:szCs w:val="26"/>
        </w:rPr>
      </w:pPr>
    </w:p>
    <w:p w:rsidR="003D1779" w:rsidRPr="002C63C6" w:rsidRDefault="003D1779" w:rsidP="00D36738">
      <w:pPr>
        <w:rPr>
          <w:sz w:val="26"/>
          <w:szCs w:val="26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CC20A3" w:rsidRDefault="00CC20A3" w:rsidP="00D36738">
      <w:pPr>
        <w:rPr>
          <w:sz w:val="18"/>
          <w:szCs w:val="20"/>
        </w:rPr>
      </w:pPr>
    </w:p>
    <w:p w:rsidR="00CC20A3" w:rsidRDefault="00CC20A3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BD5CE5" w:rsidRDefault="00BD5CE5" w:rsidP="00D36738">
      <w:pPr>
        <w:rPr>
          <w:sz w:val="18"/>
          <w:szCs w:val="20"/>
        </w:rPr>
      </w:pPr>
    </w:p>
    <w:p w:rsidR="00D36738" w:rsidRPr="003C4D21" w:rsidRDefault="00D46DF9" w:rsidP="00D36738">
      <w:pPr>
        <w:rPr>
          <w:sz w:val="18"/>
          <w:szCs w:val="20"/>
        </w:rPr>
      </w:pPr>
      <w:r>
        <w:rPr>
          <w:sz w:val="18"/>
          <w:szCs w:val="20"/>
        </w:rPr>
        <w:t>Виденькина О.Б.</w:t>
      </w:r>
    </w:p>
    <w:p w:rsidR="00D36738" w:rsidRPr="003C4D21" w:rsidRDefault="00D36738" w:rsidP="00D36738">
      <w:pPr>
        <w:rPr>
          <w:sz w:val="18"/>
          <w:szCs w:val="20"/>
        </w:rPr>
        <w:sectPr w:rsidR="00D36738" w:rsidRPr="003C4D21" w:rsidSect="00BD5CE5">
          <w:type w:val="continuous"/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3C4D21">
        <w:rPr>
          <w:sz w:val="18"/>
          <w:szCs w:val="20"/>
        </w:rPr>
        <w:t xml:space="preserve">8 382 (45) 2 </w:t>
      </w:r>
      <w:r w:rsidR="00D46DF9">
        <w:rPr>
          <w:sz w:val="18"/>
          <w:szCs w:val="20"/>
        </w:rPr>
        <w:t>14</w:t>
      </w:r>
      <w:r w:rsidRPr="003C4D21">
        <w:rPr>
          <w:sz w:val="18"/>
          <w:szCs w:val="20"/>
        </w:rPr>
        <w:t xml:space="preserve"> </w:t>
      </w:r>
      <w:r w:rsidR="00D46DF9">
        <w:rPr>
          <w:sz w:val="18"/>
          <w:szCs w:val="20"/>
        </w:rPr>
        <w:t>53</w:t>
      </w:r>
    </w:p>
    <w:p w:rsidR="00D46DF9" w:rsidRDefault="00D46DF9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lastRenderedPageBreak/>
        <w:t>Утверждено</w:t>
      </w:r>
    </w:p>
    <w:p w:rsidR="005D090B" w:rsidRPr="00CC20A3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  <w:r w:rsidRPr="00CC20A3">
        <w:rPr>
          <w:sz w:val="20"/>
          <w:szCs w:val="26"/>
        </w:rPr>
        <w:t>постановлени</w:t>
      </w:r>
      <w:r w:rsidR="00D46DF9">
        <w:rPr>
          <w:sz w:val="20"/>
          <w:szCs w:val="26"/>
        </w:rPr>
        <w:t>ем</w:t>
      </w:r>
      <w:r w:rsidRPr="00CC20A3">
        <w:rPr>
          <w:sz w:val="20"/>
          <w:szCs w:val="26"/>
        </w:rPr>
        <w:t xml:space="preserve"> </w:t>
      </w:r>
    </w:p>
    <w:p w:rsidR="002C63C6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  <w:r w:rsidRPr="00CC20A3">
        <w:rPr>
          <w:sz w:val="20"/>
          <w:szCs w:val="26"/>
        </w:rPr>
        <w:t>Администрации Первомайского района</w:t>
      </w:r>
    </w:p>
    <w:p w:rsidR="005D090B" w:rsidRPr="00CC20A3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  <w:r w:rsidRPr="00CC20A3">
        <w:rPr>
          <w:sz w:val="20"/>
          <w:szCs w:val="26"/>
        </w:rPr>
        <w:t xml:space="preserve"> от </w:t>
      </w:r>
      <w:r w:rsidR="00BD5CE5">
        <w:rPr>
          <w:sz w:val="20"/>
          <w:szCs w:val="26"/>
        </w:rPr>
        <w:t>20.12.2019</w:t>
      </w:r>
      <w:r w:rsidR="002C63C6">
        <w:rPr>
          <w:sz w:val="20"/>
          <w:szCs w:val="26"/>
        </w:rPr>
        <w:t xml:space="preserve"> № </w:t>
      </w:r>
      <w:r w:rsidR="00BD5CE5">
        <w:rPr>
          <w:sz w:val="20"/>
          <w:szCs w:val="26"/>
        </w:rPr>
        <w:t>259</w:t>
      </w:r>
    </w:p>
    <w:p w:rsidR="005D090B" w:rsidRPr="00CC20A3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</w:p>
    <w:p w:rsidR="00E87877" w:rsidRDefault="003D1779" w:rsidP="00D46DF9">
      <w:pPr>
        <w:tabs>
          <w:tab w:val="left" w:pos="4050"/>
        </w:tabs>
        <w:spacing w:before="48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</w:t>
      </w:r>
      <w:r w:rsidR="00E87877">
        <w:rPr>
          <w:sz w:val="26"/>
          <w:szCs w:val="26"/>
        </w:rPr>
        <w:t>ОСУЩЕСВЛЕНИЯ КОНТРОЛЯ ЗА ОБЕСПЕЧЕНИЕМ ДОСТУПА К ИНФОРМАЦИИ</w:t>
      </w:r>
      <w:bookmarkStart w:id="0" w:name="_GoBack"/>
      <w:bookmarkEnd w:id="0"/>
      <w:r w:rsidR="00E87877">
        <w:rPr>
          <w:sz w:val="26"/>
          <w:szCs w:val="26"/>
        </w:rPr>
        <w:t xml:space="preserve"> О ДЕЯТЕЛЬНОСТИ АДМИНИСТРАЦИИ ПЕРВОМАЙСКОГО РАЙОНА</w:t>
      </w:r>
    </w:p>
    <w:p w:rsidR="00D46DF9" w:rsidRPr="003D1779" w:rsidRDefault="00D46DF9" w:rsidP="00D46DF9">
      <w:pPr>
        <w:tabs>
          <w:tab w:val="left" w:pos="4050"/>
        </w:tabs>
        <w:spacing w:before="480"/>
        <w:ind w:firstLine="709"/>
        <w:jc w:val="center"/>
        <w:rPr>
          <w:sz w:val="26"/>
          <w:szCs w:val="26"/>
        </w:rPr>
      </w:pPr>
    </w:p>
    <w:p w:rsidR="00E87877" w:rsidRPr="00BD5CE5" w:rsidRDefault="00E87877" w:rsidP="00BD5CE5">
      <w:pPr>
        <w:adjustRightInd/>
        <w:ind w:firstLine="539"/>
        <w:jc w:val="both"/>
        <w:rPr>
          <w:rFonts w:eastAsia="Times New Roman"/>
          <w:sz w:val="26"/>
          <w:szCs w:val="26"/>
        </w:rPr>
      </w:pPr>
      <w:r w:rsidRPr="00E87877">
        <w:rPr>
          <w:rFonts w:eastAsia="Times New Roman"/>
        </w:rPr>
        <w:t xml:space="preserve">1. </w:t>
      </w:r>
      <w:r w:rsidRPr="00E87877">
        <w:rPr>
          <w:rFonts w:eastAsia="Times New Roman"/>
          <w:sz w:val="26"/>
          <w:szCs w:val="26"/>
        </w:rPr>
        <w:t xml:space="preserve">Порядок осуществления контроля за обеспечением доступа к информации о деятельности Администрации </w:t>
      </w:r>
      <w:r w:rsidR="00D46DF9" w:rsidRPr="00D46DF9">
        <w:rPr>
          <w:rFonts w:eastAsia="Times New Roman"/>
          <w:sz w:val="26"/>
          <w:szCs w:val="26"/>
        </w:rPr>
        <w:t>Первомайского</w:t>
      </w:r>
      <w:r w:rsidRPr="00E87877">
        <w:rPr>
          <w:rFonts w:eastAsia="Times New Roman"/>
          <w:sz w:val="26"/>
          <w:szCs w:val="26"/>
        </w:rPr>
        <w:t xml:space="preserve"> района (далее - Порядок) разработан в соответствии с Федеральны</w:t>
      </w:r>
      <w:r w:rsidRPr="00BD5CE5">
        <w:rPr>
          <w:rFonts w:eastAsia="Times New Roman"/>
          <w:sz w:val="26"/>
          <w:szCs w:val="26"/>
        </w:rPr>
        <w:t xml:space="preserve">м </w:t>
      </w:r>
      <w:hyperlink r:id="rId7" w:history="1">
        <w:r w:rsidRPr="00BD5CE5">
          <w:rPr>
            <w:rFonts w:eastAsia="Times New Roman"/>
            <w:sz w:val="26"/>
            <w:szCs w:val="26"/>
          </w:rPr>
          <w:t>законом</w:t>
        </w:r>
      </w:hyperlink>
      <w:r w:rsidRPr="00BD5CE5">
        <w:rPr>
          <w:rFonts w:eastAsia="Times New Roman"/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E87877" w:rsidRPr="00BD5CE5" w:rsidRDefault="00E87877" w:rsidP="00BD5CE5">
      <w:pPr>
        <w:adjustRightInd/>
        <w:ind w:firstLine="539"/>
        <w:jc w:val="both"/>
        <w:rPr>
          <w:rFonts w:eastAsia="Times New Roman"/>
          <w:sz w:val="26"/>
          <w:szCs w:val="26"/>
        </w:rPr>
      </w:pPr>
      <w:r w:rsidRPr="00BD5CE5">
        <w:rPr>
          <w:rFonts w:eastAsia="Times New Roman"/>
          <w:sz w:val="26"/>
          <w:szCs w:val="26"/>
        </w:rPr>
        <w:t xml:space="preserve">2. Контроль за обеспечением доступа к информации о деятельности Администрации </w:t>
      </w:r>
      <w:r w:rsidR="00D46DF9" w:rsidRPr="00BD5CE5">
        <w:rPr>
          <w:rFonts w:eastAsia="Times New Roman"/>
          <w:sz w:val="26"/>
          <w:szCs w:val="26"/>
        </w:rPr>
        <w:t>Первомайского</w:t>
      </w:r>
      <w:r w:rsidRPr="00BD5CE5">
        <w:rPr>
          <w:rFonts w:eastAsia="Times New Roman"/>
          <w:sz w:val="26"/>
          <w:szCs w:val="26"/>
        </w:rPr>
        <w:t xml:space="preserve"> района (далее - Администрация района) осуществляется </w:t>
      </w:r>
      <w:r w:rsidR="00CA5283" w:rsidRPr="00BD5CE5">
        <w:rPr>
          <w:rFonts w:eastAsia="Times New Roman"/>
          <w:sz w:val="26"/>
          <w:szCs w:val="26"/>
        </w:rPr>
        <w:t xml:space="preserve">заместитель </w:t>
      </w:r>
      <w:r w:rsidRPr="00BD5CE5">
        <w:rPr>
          <w:rFonts w:eastAsia="Times New Roman"/>
          <w:sz w:val="26"/>
          <w:szCs w:val="26"/>
        </w:rPr>
        <w:t>Глав</w:t>
      </w:r>
      <w:r w:rsidR="00CA5283" w:rsidRPr="00BD5CE5">
        <w:rPr>
          <w:rFonts w:eastAsia="Times New Roman"/>
          <w:sz w:val="26"/>
          <w:szCs w:val="26"/>
        </w:rPr>
        <w:t>ы</w:t>
      </w:r>
      <w:r w:rsidR="00D46DF9" w:rsidRPr="00BD5CE5">
        <w:rPr>
          <w:rFonts w:eastAsia="Times New Roman"/>
          <w:sz w:val="26"/>
          <w:szCs w:val="26"/>
        </w:rPr>
        <w:t xml:space="preserve"> Первомайского района по Управлению делами</w:t>
      </w:r>
      <w:r w:rsidRPr="00BD5CE5">
        <w:rPr>
          <w:rFonts w:eastAsia="Times New Roman"/>
          <w:sz w:val="26"/>
          <w:szCs w:val="26"/>
        </w:rPr>
        <w:t xml:space="preserve"> (далее </w:t>
      </w:r>
      <w:r w:rsidR="00D46DF9" w:rsidRPr="00BD5CE5">
        <w:rPr>
          <w:rFonts w:eastAsia="Times New Roman"/>
          <w:sz w:val="26"/>
          <w:szCs w:val="26"/>
        </w:rPr>
        <w:t>–</w:t>
      </w:r>
      <w:r w:rsidRPr="00BD5CE5">
        <w:rPr>
          <w:rFonts w:eastAsia="Times New Roman"/>
          <w:sz w:val="26"/>
          <w:szCs w:val="26"/>
        </w:rPr>
        <w:t xml:space="preserve"> </w:t>
      </w:r>
      <w:r w:rsidR="00D46DF9" w:rsidRPr="00BD5CE5">
        <w:rPr>
          <w:rFonts w:eastAsia="Times New Roman"/>
          <w:sz w:val="26"/>
          <w:szCs w:val="26"/>
        </w:rPr>
        <w:t>Глава</w:t>
      </w:r>
      <w:r w:rsidRPr="00BD5CE5">
        <w:rPr>
          <w:rFonts w:eastAsia="Times New Roman"/>
          <w:sz w:val="26"/>
          <w:szCs w:val="26"/>
        </w:rPr>
        <w:t>).</w:t>
      </w:r>
    </w:p>
    <w:p w:rsidR="00E87877" w:rsidRPr="00BD5CE5" w:rsidRDefault="00E87877" w:rsidP="00BD5CE5">
      <w:pPr>
        <w:adjustRightInd/>
        <w:ind w:firstLine="539"/>
        <w:jc w:val="both"/>
        <w:rPr>
          <w:rFonts w:eastAsia="Times New Roman"/>
          <w:sz w:val="26"/>
          <w:szCs w:val="26"/>
        </w:rPr>
      </w:pPr>
      <w:r w:rsidRPr="00BD5CE5">
        <w:rPr>
          <w:rFonts w:eastAsia="Times New Roman"/>
          <w:sz w:val="26"/>
          <w:szCs w:val="26"/>
        </w:rPr>
        <w:t xml:space="preserve">3. </w:t>
      </w:r>
      <w:r w:rsidR="00D46DF9" w:rsidRPr="00BD5CE5">
        <w:rPr>
          <w:rFonts w:eastAsia="Times New Roman"/>
          <w:sz w:val="26"/>
          <w:szCs w:val="26"/>
        </w:rPr>
        <w:t>Заместитель Главы Первомайского района по Управлению делами</w:t>
      </w:r>
      <w:r w:rsidRPr="00BD5CE5">
        <w:rPr>
          <w:rFonts w:eastAsia="Times New Roman"/>
          <w:sz w:val="26"/>
          <w:szCs w:val="26"/>
        </w:rPr>
        <w:t xml:space="preserve"> в установленном порядке рассматривает обращения пользователей информаци</w:t>
      </w:r>
      <w:r w:rsidR="00D46DF9" w:rsidRPr="00BD5CE5">
        <w:rPr>
          <w:rFonts w:eastAsia="Times New Roman"/>
          <w:sz w:val="26"/>
          <w:szCs w:val="26"/>
        </w:rPr>
        <w:t>ей</w:t>
      </w:r>
      <w:r w:rsidRPr="00BD5CE5">
        <w:rPr>
          <w:rFonts w:eastAsia="Times New Roman"/>
          <w:sz w:val="26"/>
          <w:szCs w:val="26"/>
        </w:rPr>
        <w:t xml:space="preserve"> по вопросам, связанным с нарушением их права на доступ к информации о деятельности Администраци</w:t>
      </w:r>
      <w:r w:rsidR="00D46DF9" w:rsidRPr="00BD5CE5">
        <w:rPr>
          <w:rFonts w:eastAsia="Times New Roman"/>
          <w:sz w:val="26"/>
          <w:szCs w:val="26"/>
        </w:rPr>
        <w:t>и Первомайского</w:t>
      </w:r>
      <w:r w:rsidRPr="00BD5CE5">
        <w:rPr>
          <w:rFonts w:eastAsia="Times New Roman"/>
          <w:sz w:val="26"/>
          <w:szCs w:val="26"/>
        </w:rPr>
        <w:t xml:space="preserve"> района, предусмотренного Федеральным </w:t>
      </w:r>
      <w:hyperlink r:id="rId8" w:history="1">
        <w:r w:rsidRPr="00BD5CE5">
          <w:rPr>
            <w:rFonts w:eastAsia="Times New Roman"/>
            <w:sz w:val="26"/>
            <w:szCs w:val="26"/>
          </w:rPr>
          <w:t>законом</w:t>
        </w:r>
      </w:hyperlink>
      <w:r w:rsidRPr="00BD5CE5">
        <w:rPr>
          <w:rFonts w:eastAsia="Times New Roman"/>
          <w:sz w:val="26"/>
          <w:szCs w:val="26"/>
        </w:rPr>
        <w:t xml:space="preserve"> "Об обеспечении доступа к информации о деятельности государственных органов и органов местного самоуправления", и принимает меры по указанным обращениям в пределах своей компетенции.</w:t>
      </w:r>
    </w:p>
    <w:p w:rsidR="00E87877" w:rsidRPr="00BD5CE5" w:rsidRDefault="00E87877" w:rsidP="00BD5CE5">
      <w:pPr>
        <w:adjustRightInd/>
        <w:ind w:firstLine="539"/>
        <w:jc w:val="both"/>
        <w:rPr>
          <w:rFonts w:eastAsia="Times New Roman"/>
          <w:sz w:val="26"/>
          <w:szCs w:val="26"/>
        </w:rPr>
      </w:pPr>
      <w:bookmarkStart w:id="1" w:name="P241"/>
      <w:bookmarkEnd w:id="1"/>
      <w:r w:rsidRPr="00BD5CE5">
        <w:rPr>
          <w:rFonts w:eastAsia="Times New Roman"/>
          <w:sz w:val="26"/>
          <w:szCs w:val="26"/>
        </w:rPr>
        <w:t xml:space="preserve">4. </w:t>
      </w:r>
      <w:r w:rsidR="00D46DF9" w:rsidRPr="00BD5CE5">
        <w:rPr>
          <w:rFonts w:eastAsia="Times New Roman"/>
          <w:sz w:val="26"/>
          <w:szCs w:val="26"/>
        </w:rPr>
        <w:t>Заместитель Главы Первомайского района по Управлению делами</w:t>
      </w:r>
      <w:r w:rsidRPr="00BD5CE5">
        <w:rPr>
          <w:rFonts w:eastAsia="Times New Roman"/>
          <w:sz w:val="26"/>
          <w:szCs w:val="26"/>
        </w:rPr>
        <w:t>, уполномоченное в сфере организации доступа к информации о деятельности Администрации</w:t>
      </w:r>
      <w:r w:rsidR="00D46DF9" w:rsidRPr="00BD5CE5">
        <w:rPr>
          <w:rFonts w:eastAsia="Times New Roman"/>
          <w:sz w:val="26"/>
          <w:szCs w:val="26"/>
        </w:rPr>
        <w:t xml:space="preserve"> Первомайского</w:t>
      </w:r>
      <w:r w:rsidRPr="00BD5CE5">
        <w:rPr>
          <w:rFonts w:eastAsia="Times New Roman"/>
          <w:sz w:val="26"/>
          <w:szCs w:val="26"/>
        </w:rPr>
        <w:t xml:space="preserve"> района, представляет </w:t>
      </w:r>
      <w:r w:rsidR="00D46DF9" w:rsidRPr="00BD5CE5">
        <w:rPr>
          <w:rFonts w:eastAsia="Times New Roman"/>
          <w:sz w:val="26"/>
          <w:szCs w:val="26"/>
        </w:rPr>
        <w:t xml:space="preserve">Главе </w:t>
      </w:r>
      <w:r w:rsidRPr="00BD5CE5">
        <w:rPr>
          <w:rFonts w:eastAsia="Times New Roman"/>
          <w:sz w:val="26"/>
          <w:szCs w:val="26"/>
        </w:rPr>
        <w:t>ежеквартальные и годовые отчеты:</w:t>
      </w:r>
    </w:p>
    <w:p w:rsidR="00E87877" w:rsidRPr="00BD5CE5" w:rsidRDefault="00E87877" w:rsidP="00BD5CE5">
      <w:pPr>
        <w:adjustRightInd/>
        <w:ind w:firstLine="539"/>
        <w:jc w:val="both"/>
        <w:rPr>
          <w:rFonts w:eastAsia="Times New Roman"/>
          <w:sz w:val="26"/>
          <w:szCs w:val="26"/>
        </w:rPr>
      </w:pPr>
      <w:r w:rsidRPr="00BD5CE5">
        <w:rPr>
          <w:rFonts w:eastAsia="Times New Roman"/>
          <w:sz w:val="26"/>
          <w:szCs w:val="26"/>
        </w:rPr>
        <w:t xml:space="preserve">1) о количестве поступивших в отчетном периоде от пользователей информацией запросов о предоставлении информации о деятельности Администрации района в соответствии с Федеральным </w:t>
      </w:r>
      <w:hyperlink r:id="rId9" w:history="1">
        <w:r w:rsidRPr="00BD5CE5">
          <w:rPr>
            <w:rFonts w:eastAsia="Times New Roman"/>
            <w:sz w:val="26"/>
            <w:szCs w:val="26"/>
          </w:rPr>
          <w:t>законом</w:t>
        </w:r>
      </w:hyperlink>
      <w:r w:rsidRPr="00BD5CE5">
        <w:rPr>
          <w:rFonts w:eastAsia="Times New Roman"/>
          <w:sz w:val="26"/>
          <w:szCs w:val="26"/>
        </w:rPr>
        <w:t xml:space="preserve"> "Об обеспечении доступа к информации о деятельности государственных органов и органов местного самоуправления";</w:t>
      </w:r>
    </w:p>
    <w:p w:rsidR="00E87877" w:rsidRPr="00BD5CE5" w:rsidRDefault="00E87877" w:rsidP="00BD5CE5">
      <w:pPr>
        <w:adjustRightInd/>
        <w:ind w:firstLine="539"/>
        <w:jc w:val="both"/>
        <w:rPr>
          <w:rFonts w:eastAsia="Times New Roman"/>
          <w:sz w:val="26"/>
          <w:szCs w:val="26"/>
        </w:rPr>
      </w:pPr>
      <w:r w:rsidRPr="00BD5CE5">
        <w:rPr>
          <w:rFonts w:eastAsia="Times New Roman"/>
          <w:sz w:val="26"/>
          <w:szCs w:val="26"/>
        </w:rPr>
        <w:t xml:space="preserve">2) о мероприятиях, проведенных в отчетном периоде в целях реализации Федерального </w:t>
      </w:r>
      <w:hyperlink r:id="rId10" w:history="1">
        <w:r w:rsidRPr="00BD5CE5">
          <w:rPr>
            <w:rFonts w:eastAsia="Times New Roman"/>
            <w:sz w:val="26"/>
            <w:szCs w:val="26"/>
          </w:rPr>
          <w:t>закона</w:t>
        </w:r>
      </w:hyperlink>
      <w:r w:rsidRPr="00BD5CE5">
        <w:rPr>
          <w:rFonts w:eastAsia="Times New Roman"/>
          <w:sz w:val="26"/>
          <w:szCs w:val="26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</w:p>
    <w:p w:rsidR="00EF4C9D" w:rsidRPr="00BD5CE5" w:rsidRDefault="00E87877" w:rsidP="00BD5CE5">
      <w:pPr>
        <w:adjustRightInd/>
        <w:ind w:firstLine="539"/>
        <w:jc w:val="both"/>
        <w:rPr>
          <w:sz w:val="26"/>
          <w:szCs w:val="26"/>
        </w:rPr>
      </w:pPr>
      <w:r w:rsidRPr="00BD5CE5">
        <w:rPr>
          <w:rFonts w:eastAsia="Times New Roman"/>
          <w:sz w:val="26"/>
          <w:szCs w:val="26"/>
        </w:rPr>
        <w:t xml:space="preserve">5. Отчеты, указанные в </w:t>
      </w:r>
      <w:hyperlink w:anchor="P241" w:history="1">
        <w:r w:rsidRPr="00BD5CE5">
          <w:rPr>
            <w:rFonts w:eastAsia="Times New Roman"/>
            <w:sz w:val="26"/>
            <w:szCs w:val="26"/>
          </w:rPr>
          <w:t>пункте 4</w:t>
        </w:r>
      </w:hyperlink>
      <w:r w:rsidRPr="00BD5CE5">
        <w:rPr>
          <w:rFonts w:eastAsia="Times New Roman"/>
          <w:sz w:val="26"/>
          <w:szCs w:val="26"/>
        </w:rPr>
        <w:t xml:space="preserve"> настоящего Порядка, представляются </w:t>
      </w:r>
      <w:r w:rsidR="00D46DF9" w:rsidRPr="00BD5CE5">
        <w:rPr>
          <w:rFonts w:eastAsia="Times New Roman"/>
          <w:sz w:val="26"/>
          <w:szCs w:val="26"/>
        </w:rPr>
        <w:t>Главе</w:t>
      </w:r>
      <w:r w:rsidRPr="00BD5CE5">
        <w:rPr>
          <w:rFonts w:eastAsia="Times New Roman"/>
          <w:sz w:val="26"/>
          <w:szCs w:val="26"/>
        </w:rPr>
        <w:t xml:space="preserve"> не позднее 15 числа месяца, следующего за отчетным кварталом.</w:t>
      </w:r>
    </w:p>
    <w:sectPr w:rsidR="00EF4C9D" w:rsidRPr="00BD5CE5" w:rsidSect="00D362C2">
      <w:pgSz w:w="11906" w:h="16838"/>
      <w:pgMar w:top="1134" w:right="707" w:bottom="127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83EBD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AC72837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12FA1"/>
    <w:multiLevelType w:val="hybridMultilevel"/>
    <w:tmpl w:val="D4961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131EF"/>
    <w:multiLevelType w:val="hybridMultilevel"/>
    <w:tmpl w:val="6B12F65C"/>
    <w:lvl w:ilvl="0" w:tplc="D28CF7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07E7CAE"/>
    <w:multiLevelType w:val="hybridMultilevel"/>
    <w:tmpl w:val="71F417A0"/>
    <w:lvl w:ilvl="0" w:tplc="A8B6C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764D"/>
    <w:multiLevelType w:val="hybridMultilevel"/>
    <w:tmpl w:val="71F417A0"/>
    <w:lvl w:ilvl="0" w:tplc="A8B6C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F20C4E"/>
    <w:multiLevelType w:val="hybridMultilevel"/>
    <w:tmpl w:val="827E909E"/>
    <w:lvl w:ilvl="0" w:tplc="DBFE425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73A68"/>
    <w:multiLevelType w:val="hybridMultilevel"/>
    <w:tmpl w:val="1686743A"/>
    <w:lvl w:ilvl="0" w:tplc="A8460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977DF"/>
    <w:multiLevelType w:val="hybridMultilevel"/>
    <w:tmpl w:val="180A924A"/>
    <w:lvl w:ilvl="0" w:tplc="A8B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D665CA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4E2890"/>
    <w:multiLevelType w:val="hybridMultilevel"/>
    <w:tmpl w:val="A05681F4"/>
    <w:lvl w:ilvl="0" w:tplc="58CC1D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 w15:restartNumberingAfterBreak="0">
    <w:nsid w:val="6E602E14"/>
    <w:multiLevelType w:val="hybridMultilevel"/>
    <w:tmpl w:val="241EF9D2"/>
    <w:lvl w:ilvl="0" w:tplc="A8B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7D6122"/>
    <w:multiLevelType w:val="hybridMultilevel"/>
    <w:tmpl w:val="427AA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5104"/>
    <w:multiLevelType w:val="hybridMultilevel"/>
    <w:tmpl w:val="A178E9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0"/>
  </w:num>
  <w:num w:numId="8">
    <w:abstractNumId w:val="10"/>
  </w:num>
  <w:num w:numId="9">
    <w:abstractNumId w:val="15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3"/>
  </w:num>
  <w:num w:numId="15">
    <w:abstractNumId w:val="1"/>
  </w:num>
  <w:num w:numId="16">
    <w:abstractNumId w:val="16"/>
  </w:num>
  <w:num w:numId="17">
    <w:abstractNumId w:val="14"/>
  </w:num>
  <w:num w:numId="18">
    <w:abstractNumId w:val="5"/>
  </w:num>
  <w:num w:numId="19">
    <w:abstractNumId w:val="22"/>
  </w:num>
  <w:num w:numId="20">
    <w:abstractNumId w:val="17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5769"/>
    <w:rsid w:val="0004142E"/>
    <w:rsid w:val="0004241A"/>
    <w:rsid w:val="00042E2D"/>
    <w:rsid w:val="0007237F"/>
    <w:rsid w:val="00097DCE"/>
    <w:rsid w:val="000B0942"/>
    <w:rsid w:val="000C4020"/>
    <w:rsid w:val="000E7FAA"/>
    <w:rsid w:val="00115D2F"/>
    <w:rsid w:val="001B7C8F"/>
    <w:rsid w:val="00277A49"/>
    <w:rsid w:val="002965CF"/>
    <w:rsid w:val="002A25F4"/>
    <w:rsid w:val="002C1E05"/>
    <w:rsid w:val="002C63C6"/>
    <w:rsid w:val="002F27EA"/>
    <w:rsid w:val="002F53E2"/>
    <w:rsid w:val="0030713E"/>
    <w:rsid w:val="00377459"/>
    <w:rsid w:val="00397DFA"/>
    <w:rsid w:val="003C4D21"/>
    <w:rsid w:val="003D1779"/>
    <w:rsid w:val="003E6D1A"/>
    <w:rsid w:val="004251EE"/>
    <w:rsid w:val="00440F35"/>
    <w:rsid w:val="00455666"/>
    <w:rsid w:val="004C463C"/>
    <w:rsid w:val="004F2747"/>
    <w:rsid w:val="004F739F"/>
    <w:rsid w:val="00554C20"/>
    <w:rsid w:val="00557819"/>
    <w:rsid w:val="00557E7E"/>
    <w:rsid w:val="0056042C"/>
    <w:rsid w:val="005D090B"/>
    <w:rsid w:val="005D489E"/>
    <w:rsid w:val="005E24CA"/>
    <w:rsid w:val="005F5C03"/>
    <w:rsid w:val="006328F9"/>
    <w:rsid w:val="00667D41"/>
    <w:rsid w:val="006931B0"/>
    <w:rsid w:val="006B1A69"/>
    <w:rsid w:val="006D5A03"/>
    <w:rsid w:val="00723113"/>
    <w:rsid w:val="007332B4"/>
    <w:rsid w:val="00772E8A"/>
    <w:rsid w:val="0077668D"/>
    <w:rsid w:val="00777706"/>
    <w:rsid w:val="0082127A"/>
    <w:rsid w:val="00895E51"/>
    <w:rsid w:val="00907625"/>
    <w:rsid w:val="009A7E97"/>
    <w:rsid w:val="009B4D56"/>
    <w:rsid w:val="009D0621"/>
    <w:rsid w:val="009E3917"/>
    <w:rsid w:val="00A17AA8"/>
    <w:rsid w:val="00A810BC"/>
    <w:rsid w:val="00B20795"/>
    <w:rsid w:val="00B6733B"/>
    <w:rsid w:val="00BC2690"/>
    <w:rsid w:val="00BD5CE5"/>
    <w:rsid w:val="00C55B2E"/>
    <w:rsid w:val="00C9223C"/>
    <w:rsid w:val="00CA5283"/>
    <w:rsid w:val="00CC20A3"/>
    <w:rsid w:val="00CC7875"/>
    <w:rsid w:val="00D362C2"/>
    <w:rsid w:val="00D36738"/>
    <w:rsid w:val="00D40FB8"/>
    <w:rsid w:val="00D467C8"/>
    <w:rsid w:val="00D46DF9"/>
    <w:rsid w:val="00D54317"/>
    <w:rsid w:val="00D57637"/>
    <w:rsid w:val="00D72E05"/>
    <w:rsid w:val="00E87877"/>
    <w:rsid w:val="00E87C8A"/>
    <w:rsid w:val="00EA418F"/>
    <w:rsid w:val="00EB3741"/>
    <w:rsid w:val="00EE6E65"/>
    <w:rsid w:val="00EF4C9D"/>
    <w:rsid w:val="00F608EF"/>
    <w:rsid w:val="00F756F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E2B4"/>
  <w15:docId w15:val="{06397706-7D30-4E5D-BA59-9ACFD6A2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0405FE943325F5A20317C46231FA43B1440D753AD90832AA76D1DDD7A7D8AD276DFD457E0E84BF9DA80C95020j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70405FE943325F5A20317C46231FA43B1440D753AD90832AA76D1DDD7A7D8AC07687D854E0F742FBCFD698155CB5DED7444EA2EFF3B58828j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DE73267ED9F0E87185A5C2E333A4D25DE181D21E8B48DACF27A4323E12B32D4436E5182AA140A98E655E3916B8C6A16C6DC9793CAD7FAABM5S0C" TargetMode="External"/><Relationship Id="rId10" Type="http://schemas.openxmlformats.org/officeDocument/2006/relationships/hyperlink" Target="consultantplus://offline/ref=A270405FE943325F5A20317C46231FA43B1440D753AD90832AA76D1DDD7A7D8AD276DFD457E0E84BF9DA80C95020j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70405FE943325F5A20317C46231FA43B1440D753AD90832AA76D1DDD7A7D8AD276DFD457E0E84BF9DA80C95020j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2019-12-19T10:50:00Z</cp:lastPrinted>
  <dcterms:created xsi:type="dcterms:W3CDTF">2019-12-23T05:14:00Z</dcterms:created>
  <dcterms:modified xsi:type="dcterms:W3CDTF">2019-12-23T05:14:00Z</dcterms:modified>
</cp:coreProperties>
</file>