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83258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29041D" w:rsidRPr="0029041D" w:rsidRDefault="00EA4CC2" w:rsidP="0029041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</w:t>
      </w:r>
      <w:r w:rsidR="002678A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2678AC">
        <w:rPr>
          <w:sz w:val="26"/>
          <w:szCs w:val="26"/>
        </w:rPr>
        <w:t>.2023</w:t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2747" w:rsidRPr="0029041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042E2D" w:rsidRPr="0029041D">
        <w:rPr>
          <w:sz w:val="26"/>
          <w:szCs w:val="26"/>
        </w:rPr>
        <w:t xml:space="preserve">№ </w:t>
      </w:r>
      <w:r>
        <w:rPr>
          <w:sz w:val="26"/>
          <w:szCs w:val="26"/>
        </w:rPr>
        <w:t>209</w:t>
      </w:r>
    </w:p>
    <w:p w:rsidR="00C55B2E" w:rsidRPr="0029041D" w:rsidRDefault="00283258" w:rsidP="0029041D">
      <w:pPr>
        <w:spacing w:before="480" w:after="480"/>
        <w:jc w:val="center"/>
        <w:rPr>
          <w:szCs w:val="26"/>
        </w:rPr>
      </w:pPr>
      <w:r w:rsidRPr="0029041D">
        <w:rPr>
          <w:sz w:val="26"/>
          <w:szCs w:val="26"/>
        </w:rPr>
        <w:t>с. Первомайское</w:t>
      </w:r>
    </w:p>
    <w:p w:rsidR="00123C10" w:rsidRPr="0029041D" w:rsidRDefault="001E38E4" w:rsidP="00283258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</w:t>
      </w:r>
      <w:r w:rsidR="00E12B87" w:rsidRPr="0029041D">
        <w:rPr>
          <w:rFonts w:ascii="Times New Roman" w:hAnsi="Times New Roman" w:cs="Times New Roman"/>
          <w:sz w:val="26"/>
          <w:szCs w:val="26"/>
        </w:rPr>
        <w:t xml:space="preserve">ации Первомайского района от 01 апреля </w:t>
      </w:r>
      <w:r w:rsidRPr="0029041D">
        <w:rPr>
          <w:rFonts w:ascii="Times New Roman" w:hAnsi="Times New Roman" w:cs="Times New Roman"/>
          <w:sz w:val="26"/>
          <w:szCs w:val="26"/>
        </w:rPr>
        <w:t>2019</w:t>
      </w:r>
      <w:r w:rsidR="00C9226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9041D">
        <w:rPr>
          <w:rFonts w:ascii="Times New Roman" w:hAnsi="Times New Roman" w:cs="Times New Roman"/>
          <w:sz w:val="26"/>
          <w:szCs w:val="26"/>
        </w:rPr>
        <w:t xml:space="preserve"> №</w:t>
      </w:r>
      <w:r w:rsidR="00C92264">
        <w:rPr>
          <w:rFonts w:ascii="Times New Roman" w:hAnsi="Times New Roman" w:cs="Times New Roman"/>
          <w:sz w:val="26"/>
          <w:szCs w:val="26"/>
        </w:rPr>
        <w:t xml:space="preserve"> </w:t>
      </w:r>
      <w:r w:rsidRPr="0029041D">
        <w:rPr>
          <w:rFonts w:ascii="Times New Roman" w:hAnsi="Times New Roman" w:cs="Times New Roman"/>
          <w:sz w:val="26"/>
          <w:szCs w:val="26"/>
        </w:rPr>
        <w:t>95 «</w:t>
      </w:r>
      <w:r w:rsidR="00123C10" w:rsidRPr="0029041D">
        <w:rPr>
          <w:rFonts w:ascii="Times New Roman" w:hAnsi="Times New Roman" w:cs="Times New Roman"/>
          <w:sz w:val="26"/>
          <w:szCs w:val="26"/>
        </w:rPr>
        <w:t xml:space="preserve">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</w:t>
      </w:r>
      <w:r w:rsidR="00C92264">
        <w:rPr>
          <w:rFonts w:ascii="Times New Roman" w:hAnsi="Times New Roman" w:cs="Times New Roman"/>
          <w:sz w:val="26"/>
          <w:szCs w:val="26"/>
        </w:rPr>
        <w:t>«</w:t>
      </w:r>
      <w:r w:rsidR="00123C10" w:rsidRPr="0029041D">
        <w:rPr>
          <w:rFonts w:ascii="Times New Roman" w:hAnsi="Times New Roman" w:cs="Times New Roman"/>
          <w:sz w:val="26"/>
          <w:szCs w:val="26"/>
        </w:rPr>
        <w:t>Первомайский район</w:t>
      </w:r>
      <w:r w:rsidRPr="0029041D">
        <w:rPr>
          <w:rFonts w:ascii="Times New Roman" w:hAnsi="Times New Roman" w:cs="Times New Roman"/>
          <w:sz w:val="26"/>
          <w:szCs w:val="26"/>
        </w:rPr>
        <w:t>»</w:t>
      </w:r>
    </w:p>
    <w:p w:rsidR="001A0F84" w:rsidRPr="0029041D" w:rsidRDefault="001A0F84" w:rsidP="008A1F0A">
      <w:pPr>
        <w:pStyle w:val="1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41D" w:rsidRDefault="0029041D" w:rsidP="00C92264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CC2" w:rsidRPr="0029041D" w:rsidRDefault="00EA4CC2" w:rsidP="00C92264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29041D" w:rsidRDefault="00D36738" w:rsidP="00EA4CC2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 xml:space="preserve">В </w:t>
      </w:r>
      <w:r w:rsidR="001E38E4" w:rsidRPr="0029041D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действующим законодательством</w:t>
      </w:r>
    </w:p>
    <w:p w:rsidR="005F5C03" w:rsidRPr="0029041D" w:rsidRDefault="00D36738" w:rsidP="00EA4C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1D">
        <w:rPr>
          <w:rStyle w:val="3pt"/>
          <w:rFonts w:eastAsiaTheme="minorHAnsi"/>
          <w:color w:val="auto"/>
          <w:sz w:val="26"/>
          <w:szCs w:val="26"/>
        </w:rPr>
        <w:t>ПОСТАНОВЛЯЮ:</w:t>
      </w:r>
    </w:p>
    <w:p w:rsidR="00D92F9F" w:rsidRDefault="001A0F84" w:rsidP="00EA4C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  <w:lang w:bidi="ru-RU"/>
        </w:rPr>
        <w:t>1.</w:t>
      </w:r>
      <w:r w:rsidR="00D92F9F">
        <w:rPr>
          <w:rFonts w:ascii="Times New Roman" w:hAnsi="Times New Roman" w:cs="Times New Roman"/>
          <w:sz w:val="26"/>
          <w:szCs w:val="26"/>
          <w:lang w:bidi="ru-RU"/>
        </w:rPr>
        <w:t xml:space="preserve"> Внести изменения в постановление Администрации Первомайского района </w:t>
      </w:r>
      <w:r w:rsidR="00D92F9F">
        <w:rPr>
          <w:rFonts w:ascii="Times New Roman" w:hAnsi="Times New Roman" w:cs="Times New Roman"/>
          <w:sz w:val="26"/>
          <w:szCs w:val="26"/>
        </w:rPr>
        <w:t>от 01 апреля 2019</w:t>
      </w:r>
      <w:r w:rsidR="00C92264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2F9F">
        <w:rPr>
          <w:rFonts w:ascii="Times New Roman" w:hAnsi="Times New Roman" w:cs="Times New Roman"/>
          <w:sz w:val="26"/>
          <w:szCs w:val="26"/>
        </w:rPr>
        <w:t xml:space="preserve"> №</w:t>
      </w:r>
      <w:r w:rsidR="00C92264">
        <w:rPr>
          <w:rFonts w:ascii="Times New Roman" w:hAnsi="Times New Roman" w:cs="Times New Roman"/>
          <w:sz w:val="26"/>
          <w:szCs w:val="26"/>
        </w:rPr>
        <w:t xml:space="preserve"> </w:t>
      </w:r>
      <w:r w:rsidR="00D92F9F">
        <w:rPr>
          <w:rFonts w:ascii="Times New Roman" w:hAnsi="Times New Roman" w:cs="Times New Roman"/>
          <w:sz w:val="26"/>
          <w:szCs w:val="26"/>
        </w:rPr>
        <w:t xml:space="preserve">95 </w:t>
      </w:r>
      <w:r w:rsidR="00D92F9F" w:rsidRPr="0029041D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</w:t>
      </w:r>
      <w:r w:rsidR="00C92264">
        <w:rPr>
          <w:rFonts w:ascii="Times New Roman" w:hAnsi="Times New Roman" w:cs="Times New Roman"/>
          <w:sz w:val="26"/>
          <w:szCs w:val="26"/>
        </w:rPr>
        <w:t>«</w:t>
      </w:r>
      <w:r w:rsidR="00D92F9F" w:rsidRPr="0029041D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C92264">
        <w:rPr>
          <w:rFonts w:ascii="Times New Roman" w:hAnsi="Times New Roman" w:cs="Times New Roman"/>
          <w:sz w:val="26"/>
          <w:szCs w:val="26"/>
        </w:rPr>
        <w:t>»</w:t>
      </w:r>
      <w:r w:rsidR="00D92F9F">
        <w:rPr>
          <w:rFonts w:ascii="Times New Roman" w:eastAsia="Calibri" w:hAnsi="Times New Roman" w:cs="Times New Roman"/>
          <w:sz w:val="26"/>
          <w:szCs w:val="26"/>
        </w:rPr>
        <w:t xml:space="preserve"> (далее - Постановление), а именно:</w:t>
      </w:r>
    </w:p>
    <w:p w:rsidR="00D92F9F" w:rsidRPr="00986BB6" w:rsidRDefault="00D92F9F" w:rsidP="00EA4C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И</w:t>
      </w:r>
      <w:r>
        <w:rPr>
          <w:rFonts w:ascii="Times New Roman" w:hAnsi="Times New Roman" w:cs="Times New Roman"/>
          <w:sz w:val="26"/>
          <w:szCs w:val="26"/>
          <w:lang w:bidi="ru-RU"/>
        </w:rPr>
        <w:t>зложить Приложение №</w:t>
      </w:r>
      <w:r w:rsidR="00C9226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1,2 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9041D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041D">
        <w:rPr>
          <w:rFonts w:ascii="Times New Roman" w:hAnsi="Times New Roman" w:cs="Times New Roman"/>
          <w:sz w:val="26"/>
          <w:szCs w:val="26"/>
        </w:rPr>
        <w:t xml:space="preserve">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</w:t>
      </w:r>
      <w:r w:rsidR="00C92264">
        <w:rPr>
          <w:rFonts w:ascii="Times New Roman" w:hAnsi="Times New Roman" w:cs="Times New Roman"/>
          <w:sz w:val="26"/>
          <w:szCs w:val="26"/>
        </w:rPr>
        <w:t>«</w:t>
      </w:r>
      <w:r w:rsidRPr="0029041D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C9226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новой редакции, согласно приложению №</w:t>
      </w:r>
      <w:r w:rsidR="00C92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1,2 к настоящему постановлению.</w:t>
      </w:r>
    </w:p>
    <w:p w:rsidR="005301A4" w:rsidRPr="0029041D" w:rsidRDefault="0029041D" w:rsidP="00EA4C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Руководителям </w:t>
      </w:r>
      <w:r w:rsidR="00980261" w:rsidRPr="0029041D">
        <w:rPr>
          <w:rFonts w:ascii="Times New Roman" w:hAnsi="Times New Roman" w:cs="Times New Roman"/>
          <w:sz w:val="26"/>
          <w:szCs w:val="26"/>
          <w:lang w:bidi="ru-RU"/>
        </w:rPr>
        <w:t>муниципальных учреждений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>, осуществляющим функции и полномочия учредителя в отношении муниципальных бюдже</w:t>
      </w:r>
      <w:r w:rsidR="00980261" w:rsidRPr="0029041D">
        <w:rPr>
          <w:rFonts w:ascii="Times New Roman" w:hAnsi="Times New Roman" w:cs="Times New Roman"/>
          <w:sz w:val="26"/>
          <w:szCs w:val="26"/>
          <w:lang w:bidi="ru-RU"/>
        </w:rPr>
        <w:t>тных или автономных учреждений,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руководителям учреждений: обеспечить внесение в установленном порядке изменений в трудовые договоры с руководителями,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1E38E4" w:rsidRPr="0029041D" w:rsidRDefault="0029041D" w:rsidP="00EA4C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301A4" w:rsidRPr="0029041D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 </w:t>
      </w:r>
      <w:r w:rsidR="00283258" w:rsidRPr="0029041D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301A4" w:rsidRPr="0029041D">
        <w:rPr>
          <w:rFonts w:ascii="Times New Roman" w:hAnsi="Times New Roman" w:cs="Times New Roman"/>
          <w:sz w:val="26"/>
          <w:szCs w:val="26"/>
        </w:rPr>
        <w:t xml:space="preserve"> привести в соответствие с действующим законодательством и настоящим постановлением локальные правовые акты, регулирующие оплату труда руководителей, их заместителей и главных бухгалтеров данных учреждений</w:t>
      </w:r>
      <w:r w:rsidR="001E38E4" w:rsidRPr="0029041D">
        <w:rPr>
          <w:rFonts w:ascii="Times New Roman" w:hAnsi="Times New Roman" w:cs="Times New Roman"/>
          <w:sz w:val="26"/>
          <w:szCs w:val="26"/>
        </w:rPr>
        <w:t>.</w:t>
      </w:r>
    </w:p>
    <w:p w:rsidR="003C4D21" w:rsidRPr="0029041D" w:rsidRDefault="0029041D" w:rsidP="00EA4C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C4D21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</w:t>
      </w:r>
      <w:r w:rsidR="002678AC">
        <w:rPr>
          <w:rFonts w:ascii="Times New Roman" w:hAnsi="Times New Roman" w:cs="Times New Roman"/>
          <w:sz w:val="26"/>
          <w:szCs w:val="26"/>
          <w:lang w:bidi="ru-RU"/>
        </w:rPr>
        <w:t>01 октября 2023</w:t>
      </w:r>
      <w:r w:rsidR="001E38E4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4F2747" w:rsidRPr="0029041D" w:rsidRDefault="0029041D" w:rsidP="00EA4C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5. </w:t>
      </w:r>
      <w:r w:rsidR="004F2747" w:rsidRPr="0029041D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29041D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4F2747" w:rsidRPr="0029041D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29041D" w:rsidRDefault="001E38E4" w:rsidP="001A0F8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9041D">
        <w:rPr>
          <w:rFonts w:ascii="Times New Roman" w:hAnsi="Times New Roman" w:cs="Times New Roman"/>
          <w:sz w:val="26"/>
          <w:szCs w:val="26"/>
          <w:lang w:bidi="ru-RU"/>
        </w:rPr>
        <w:tab/>
      </w:r>
    </w:p>
    <w:p w:rsidR="00D36738" w:rsidRPr="0029041D" w:rsidRDefault="00D36738" w:rsidP="00C92264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>Глав</w:t>
      </w:r>
      <w:r w:rsidR="001E38E4" w:rsidRPr="0029041D">
        <w:rPr>
          <w:rFonts w:ascii="Times New Roman" w:hAnsi="Times New Roman" w:cs="Times New Roman"/>
          <w:sz w:val="26"/>
          <w:szCs w:val="26"/>
        </w:rPr>
        <w:t>а</w:t>
      </w:r>
      <w:r w:rsidRPr="0029041D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F406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C922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E38E4" w:rsidRPr="0029041D">
        <w:rPr>
          <w:rFonts w:ascii="Times New Roman" w:hAnsi="Times New Roman" w:cs="Times New Roman"/>
          <w:sz w:val="26"/>
          <w:szCs w:val="26"/>
        </w:rPr>
        <w:t>И.И. Сиберт</w:t>
      </w:r>
    </w:p>
    <w:p w:rsidR="0029041D" w:rsidRDefault="0029041D" w:rsidP="00D36738">
      <w:pPr>
        <w:rPr>
          <w:sz w:val="20"/>
          <w:szCs w:val="20"/>
        </w:rPr>
      </w:pPr>
    </w:p>
    <w:p w:rsidR="00F40689" w:rsidRDefault="00F40689" w:rsidP="00D36738">
      <w:pPr>
        <w:rPr>
          <w:sz w:val="20"/>
          <w:szCs w:val="20"/>
        </w:rPr>
      </w:pPr>
    </w:p>
    <w:p w:rsidR="0029041D" w:rsidRDefault="0029041D" w:rsidP="009A146B">
      <w:pPr>
        <w:rPr>
          <w:sz w:val="20"/>
          <w:szCs w:val="20"/>
        </w:rPr>
      </w:pPr>
      <w:r>
        <w:rPr>
          <w:sz w:val="20"/>
          <w:szCs w:val="20"/>
        </w:rPr>
        <w:t>Бочарникова Э</w:t>
      </w:r>
      <w:r w:rsidR="00E12B87">
        <w:rPr>
          <w:sz w:val="20"/>
          <w:szCs w:val="20"/>
        </w:rPr>
        <w:t>.М.</w:t>
      </w:r>
    </w:p>
    <w:p w:rsidR="0029041D" w:rsidRDefault="0029041D" w:rsidP="008A1F0A">
      <w:pPr>
        <w:rPr>
          <w:bCs/>
          <w:sz w:val="20"/>
          <w:szCs w:val="20"/>
        </w:rPr>
      </w:pPr>
      <w:r>
        <w:rPr>
          <w:sz w:val="20"/>
          <w:szCs w:val="20"/>
        </w:rPr>
        <w:t>8 (38-2</w:t>
      </w:r>
      <w:r w:rsidR="009A146B" w:rsidRPr="00283258">
        <w:rPr>
          <w:sz w:val="20"/>
          <w:szCs w:val="20"/>
        </w:rPr>
        <w:t>45) 2</w:t>
      </w:r>
      <w:r>
        <w:rPr>
          <w:sz w:val="20"/>
          <w:szCs w:val="20"/>
        </w:rPr>
        <w:t>-</w:t>
      </w:r>
      <w:r w:rsidR="00805715">
        <w:rPr>
          <w:sz w:val="20"/>
          <w:szCs w:val="20"/>
        </w:rPr>
        <w:t>21-48</w:t>
      </w:r>
      <w:r w:rsidR="009A146B" w:rsidRPr="00283258">
        <w:rPr>
          <w:sz w:val="20"/>
          <w:szCs w:val="20"/>
        </w:rPr>
        <w:t xml:space="preserve"> </w:t>
      </w:r>
    </w:p>
    <w:p w:rsidR="001E38E4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1E38E4">
        <w:rPr>
          <w:bCs/>
          <w:sz w:val="20"/>
          <w:szCs w:val="20"/>
        </w:rPr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301A1F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1A0F84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25.09.2023</w:t>
      </w:r>
      <w:r w:rsidR="001A0F84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209</w:t>
      </w:r>
    </w:p>
    <w:p w:rsidR="002C04CD" w:rsidRPr="00EA4CC2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2C04CD" w:rsidRPr="00283258">
        <w:rPr>
          <w:bCs/>
          <w:sz w:val="20"/>
          <w:szCs w:val="20"/>
        </w:rPr>
        <w:t xml:space="preserve">Приложение №1 к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EA4CC2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 xml:space="preserve">о системе оплаты труда руководителей, </w:t>
      </w:r>
    </w:p>
    <w:p w:rsidR="00EA4CC2" w:rsidRDefault="002C04CD" w:rsidP="00EA4CC2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их заместителей</w:t>
      </w:r>
      <w:r w:rsidR="00EA4CC2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283258">
        <w:rPr>
          <w:rFonts w:eastAsiaTheme="minorHAnsi"/>
          <w:bCs/>
          <w:sz w:val="20"/>
          <w:szCs w:val="20"/>
          <w:lang w:eastAsia="en-US"/>
        </w:rPr>
        <w:t xml:space="preserve">и главных бухгалтеров </w:t>
      </w:r>
    </w:p>
    <w:p w:rsidR="002C04CD" w:rsidRPr="00283258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муниципальных бюджетных</w:t>
      </w:r>
    </w:p>
    <w:p w:rsidR="00EA4CC2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 xml:space="preserve">и автономных учреждений </w:t>
      </w:r>
    </w:p>
    <w:p w:rsidR="002C04CD" w:rsidRPr="00283258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муниципального образования</w:t>
      </w:r>
    </w:p>
    <w:p w:rsidR="002C04CD" w:rsidRPr="00283258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805715">
        <w:rPr>
          <w:rFonts w:eastAsiaTheme="minorHAnsi"/>
          <w:bCs/>
          <w:sz w:val="20"/>
          <w:szCs w:val="20"/>
          <w:lang w:eastAsia="en-US"/>
        </w:rPr>
        <w:t>«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Первомайский район</w:t>
      </w:r>
      <w:r w:rsidR="00805715">
        <w:rPr>
          <w:rFonts w:eastAsiaTheme="minorHAnsi"/>
          <w:bCs/>
          <w:sz w:val="20"/>
          <w:szCs w:val="20"/>
          <w:lang w:eastAsia="en-US"/>
        </w:rPr>
        <w:t>»</w:t>
      </w:r>
    </w:p>
    <w:p w:rsidR="002C04CD" w:rsidRDefault="002C04CD" w:rsidP="002C04CD">
      <w:pPr>
        <w:jc w:val="right"/>
        <w:rPr>
          <w:bCs/>
        </w:rPr>
      </w:pPr>
    </w:p>
    <w:p w:rsidR="00EA4CC2" w:rsidRPr="00283258" w:rsidRDefault="00EA4CC2" w:rsidP="002C04CD">
      <w:pPr>
        <w:jc w:val="right"/>
        <w:rPr>
          <w:bCs/>
        </w:rPr>
      </w:pPr>
    </w:p>
    <w:p w:rsidR="002C04CD" w:rsidRPr="00EA4CC2" w:rsidRDefault="002C04CD" w:rsidP="002C04CD">
      <w:pPr>
        <w:jc w:val="center"/>
        <w:rPr>
          <w:bCs/>
          <w:sz w:val="26"/>
          <w:szCs w:val="26"/>
        </w:rPr>
      </w:pPr>
      <w:r w:rsidRPr="00EA4CC2">
        <w:rPr>
          <w:bCs/>
          <w:sz w:val="26"/>
          <w:szCs w:val="26"/>
        </w:rPr>
        <w:t>Размеры должностных окладов руководителей муниципальных автономных и бюджетных учреждений</w:t>
      </w:r>
      <w:r w:rsidR="00A13472" w:rsidRPr="00EA4CC2">
        <w:rPr>
          <w:bCs/>
          <w:sz w:val="26"/>
          <w:szCs w:val="26"/>
        </w:rPr>
        <w:t xml:space="preserve"> образования</w:t>
      </w:r>
    </w:p>
    <w:p w:rsidR="00283258" w:rsidRPr="00EA4CC2" w:rsidRDefault="00283258" w:rsidP="002C04CD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04CD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2C04CD" w:rsidRPr="00237E16" w:rsidRDefault="002C04CD" w:rsidP="00E22FF9"/>
        </w:tc>
        <w:tc>
          <w:tcPr>
            <w:tcW w:w="4896" w:type="dxa"/>
            <w:hideMark/>
          </w:tcPr>
          <w:p w:rsidR="002C04CD" w:rsidRPr="00237E16" w:rsidRDefault="002C04CD" w:rsidP="00E22FF9"/>
        </w:tc>
        <w:tc>
          <w:tcPr>
            <w:tcW w:w="3935" w:type="dxa"/>
            <w:hideMark/>
          </w:tcPr>
          <w:p w:rsidR="002C04CD" w:rsidRPr="00237E16" w:rsidRDefault="002C04CD" w:rsidP="00E22FF9"/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 w:rsidRPr="00237E16">
              <w:t>Размер должностного оклада /рублей/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22 976</w:t>
            </w:r>
          </w:p>
        </w:tc>
      </w:tr>
      <w:tr w:rsidR="002C04CD" w:rsidRPr="00237E16" w:rsidTr="00EA4CC2">
        <w:trPr>
          <w:trHeight w:val="253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21 064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19 148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17 231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6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15 317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7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13 403</w:t>
            </w:r>
          </w:p>
        </w:tc>
      </w:tr>
      <w:tr w:rsidR="002C04CD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C04CD" w:rsidP="00EA4CC2">
            <w:pPr>
              <w:jc w:val="center"/>
            </w:pPr>
            <w:r>
              <w:t>8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04CD" w:rsidRPr="00237E16" w:rsidRDefault="002678AC" w:rsidP="00EA4CC2">
            <w:pPr>
              <w:jc w:val="center"/>
            </w:pPr>
            <w:r>
              <w:t>11 490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1E38E4">
        <w:rPr>
          <w:bCs/>
          <w:sz w:val="20"/>
          <w:szCs w:val="20"/>
        </w:rPr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29041D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29041D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25.09.2023</w:t>
      </w:r>
      <w:r w:rsidR="0029041D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209</w:t>
      </w:r>
    </w:p>
    <w:p w:rsidR="00A2337F" w:rsidRPr="00EA4CC2" w:rsidRDefault="00EA4CC2" w:rsidP="00EA4CC2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A2337F" w:rsidRPr="00283258">
        <w:rPr>
          <w:bCs/>
          <w:sz w:val="20"/>
          <w:szCs w:val="20"/>
        </w:rPr>
        <w:t xml:space="preserve">Приложение №2 к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EA4CC2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 xml:space="preserve">о системе оплаты труда руководителей, </w:t>
      </w:r>
    </w:p>
    <w:p w:rsidR="00EA4CC2" w:rsidRDefault="00A2337F" w:rsidP="00EA4CC2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их заместителей</w:t>
      </w:r>
      <w:r w:rsidR="00EA4CC2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283258">
        <w:rPr>
          <w:rFonts w:eastAsiaTheme="minorHAnsi"/>
          <w:bCs/>
          <w:sz w:val="20"/>
          <w:szCs w:val="20"/>
          <w:lang w:eastAsia="en-US"/>
        </w:rPr>
        <w:t>и</w:t>
      </w:r>
      <w:r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</w:t>
      </w:r>
    </w:p>
    <w:p w:rsidR="00A2337F" w:rsidRPr="00283258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муниципальных бюджетных</w:t>
      </w:r>
    </w:p>
    <w:p w:rsidR="00EA4CC2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и автономных учреждений </w:t>
      </w:r>
    </w:p>
    <w:p w:rsidR="00A2337F" w:rsidRPr="00283258" w:rsidRDefault="00EA4CC2" w:rsidP="00EA4CC2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муниципального образования</w:t>
      </w:r>
    </w:p>
    <w:p w:rsidR="00A2337F" w:rsidRPr="00283258" w:rsidRDefault="00EA4CC2" w:rsidP="00EA4CC2">
      <w:pPr>
        <w:widowControl/>
        <w:ind w:left="708" w:firstLine="708"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</w:t>
      </w:r>
      <w:r w:rsidR="00805715">
        <w:rPr>
          <w:rFonts w:eastAsiaTheme="minorHAnsi"/>
          <w:bCs/>
          <w:sz w:val="20"/>
          <w:szCs w:val="20"/>
          <w:lang w:eastAsia="en-US"/>
        </w:rPr>
        <w:t>«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Первомайский район</w:t>
      </w:r>
      <w:r w:rsidR="00805715">
        <w:rPr>
          <w:rFonts w:eastAsiaTheme="minorHAnsi"/>
          <w:bCs/>
          <w:sz w:val="20"/>
          <w:szCs w:val="20"/>
          <w:lang w:eastAsia="en-US"/>
        </w:rPr>
        <w:t>»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A2337F" w:rsidRPr="00EA4CC2" w:rsidRDefault="00A2337F" w:rsidP="00A2337F">
      <w:pPr>
        <w:jc w:val="center"/>
        <w:rPr>
          <w:bCs/>
          <w:sz w:val="26"/>
          <w:szCs w:val="26"/>
        </w:rPr>
      </w:pPr>
      <w:r w:rsidRPr="00EA4CC2">
        <w:rPr>
          <w:bCs/>
          <w:sz w:val="26"/>
          <w:szCs w:val="26"/>
        </w:rPr>
        <w:t>Размеры должностных окладов руководителей муниципальных автономных и бюджетных учреждений</w:t>
      </w:r>
      <w:r w:rsidR="00A13472" w:rsidRPr="00EA4CC2">
        <w:rPr>
          <w:bCs/>
          <w:sz w:val="26"/>
          <w:szCs w:val="26"/>
        </w:rPr>
        <w:t xml:space="preserve"> культуры</w:t>
      </w:r>
    </w:p>
    <w:p w:rsidR="00283258" w:rsidRPr="00EA4CC2" w:rsidRDefault="00283258" w:rsidP="00A2337F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A2337F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A2337F" w:rsidRPr="00237E16" w:rsidRDefault="00A2337F" w:rsidP="00E22FF9"/>
        </w:tc>
        <w:tc>
          <w:tcPr>
            <w:tcW w:w="4896" w:type="dxa"/>
            <w:hideMark/>
          </w:tcPr>
          <w:p w:rsidR="00A2337F" w:rsidRPr="00237E16" w:rsidRDefault="00A2337F" w:rsidP="00E22FF9"/>
        </w:tc>
        <w:tc>
          <w:tcPr>
            <w:tcW w:w="3935" w:type="dxa"/>
            <w:hideMark/>
          </w:tcPr>
          <w:p w:rsidR="00A2337F" w:rsidRPr="00237E16" w:rsidRDefault="00A2337F" w:rsidP="00E22FF9"/>
        </w:tc>
      </w:tr>
      <w:tr w:rsidR="00A2337F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 w:rsidRPr="00237E16">
              <w:t>Размер должностного оклада /рублей/</w:t>
            </w:r>
          </w:p>
        </w:tc>
      </w:tr>
      <w:tr w:rsidR="00A2337F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2678AC" w:rsidP="00EA4CC2">
            <w:pPr>
              <w:jc w:val="center"/>
            </w:pPr>
            <w:r>
              <w:t>22 268</w:t>
            </w:r>
          </w:p>
        </w:tc>
      </w:tr>
      <w:tr w:rsidR="00A2337F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2678AC" w:rsidP="00EA4CC2">
            <w:pPr>
              <w:jc w:val="center"/>
            </w:pPr>
            <w:r>
              <w:t>20 591</w:t>
            </w:r>
          </w:p>
        </w:tc>
      </w:tr>
      <w:tr w:rsidR="00A2337F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2678AC" w:rsidP="00EA4CC2">
            <w:pPr>
              <w:jc w:val="center"/>
            </w:pPr>
            <w:r>
              <w:t>19 222</w:t>
            </w:r>
          </w:p>
        </w:tc>
      </w:tr>
      <w:tr w:rsidR="00A2337F" w:rsidRPr="00237E16" w:rsidTr="00EA4CC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A2337F" w:rsidP="00EA4CC2">
            <w:pPr>
              <w:jc w:val="center"/>
            </w:pPr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2337F" w:rsidRPr="00237E16" w:rsidRDefault="002678AC" w:rsidP="00EA4CC2">
            <w:pPr>
              <w:jc w:val="center"/>
            </w:pPr>
            <w:r>
              <w:t>17 944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</w:p>
    <w:p w:rsidR="00EA4CC2" w:rsidRDefault="00EA4CC2" w:rsidP="00EA4CC2">
      <w:pPr>
        <w:rPr>
          <w:sz w:val="20"/>
          <w:szCs w:val="26"/>
        </w:rPr>
      </w:pPr>
      <w:r>
        <w:rPr>
          <w:sz w:val="20"/>
          <w:szCs w:val="26"/>
        </w:rPr>
        <w:t>Рассылка:</w:t>
      </w:r>
    </w:p>
    <w:p w:rsidR="00EA4CC2" w:rsidRDefault="00EA4CC2" w:rsidP="00EA4CC2">
      <w:pPr>
        <w:rPr>
          <w:sz w:val="20"/>
          <w:szCs w:val="26"/>
        </w:rPr>
      </w:pPr>
      <w:r>
        <w:rPr>
          <w:sz w:val="20"/>
          <w:szCs w:val="26"/>
        </w:rPr>
        <w:t xml:space="preserve">1 – дело </w:t>
      </w:r>
    </w:p>
    <w:p w:rsidR="00EA4CC2" w:rsidRDefault="00EA4CC2" w:rsidP="00EA4CC2">
      <w:pPr>
        <w:rPr>
          <w:sz w:val="20"/>
          <w:szCs w:val="26"/>
        </w:rPr>
      </w:pPr>
      <w:r>
        <w:rPr>
          <w:sz w:val="20"/>
          <w:szCs w:val="26"/>
        </w:rPr>
        <w:t>1 – Бочарникова Э.М.</w:t>
      </w:r>
    </w:p>
    <w:p w:rsidR="00EA4CC2" w:rsidRDefault="00EA4CC2" w:rsidP="00EA4CC2">
      <w:pPr>
        <w:rPr>
          <w:sz w:val="20"/>
          <w:szCs w:val="26"/>
        </w:rPr>
      </w:pPr>
      <w:r>
        <w:rPr>
          <w:sz w:val="20"/>
          <w:szCs w:val="26"/>
        </w:rPr>
        <w:t xml:space="preserve">1 – РУО </w:t>
      </w:r>
    </w:p>
    <w:p w:rsidR="00EA4CC2" w:rsidRDefault="00EA4CC2" w:rsidP="00EA4CC2">
      <w:pPr>
        <w:rPr>
          <w:sz w:val="20"/>
          <w:szCs w:val="26"/>
        </w:rPr>
      </w:pPr>
      <w:r>
        <w:rPr>
          <w:sz w:val="20"/>
          <w:szCs w:val="26"/>
        </w:rPr>
        <w:t xml:space="preserve">1 – культура </w:t>
      </w:r>
      <w:bookmarkStart w:id="0" w:name="_GoBack"/>
      <w:bookmarkEnd w:id="0"/>
    </w:p>
    <w:sectPr w:rsidR="00EA4CC2" w:rsidSect="0029041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315E0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A0F84"/>
    <w:rsid w:val="001B7C8F"/>
    <w:rsid w:val="001E38E4"/>
    <w:rsid w:val="0020552C"/>
    <w:rsid w:val="002468FF"/>
    <w:rsid w:val="002678AC"/>
    <w:rsid w:val="00283258"/>
    <w:rsid w:val="0029041D"/>
    <w:rsid w:val="002C04CD"/>
    <w:rsid w:val="002F30F1"/>
    <w:rsid w:val="002F53E2"/>
    <w:rsid w:val="00300F93"/>
    <w:rsid w:val="00301A1F"/>
    <w:rsid w:val="003908C1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F2747"/>
    <w:rsid w:val="004F3641"/>
    <w:rsid w:val="004F739F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68E"/>
    <w:rsid w:val="006B1A69"/>
    <w:rsid w:val="006D5A03"/>
    <w:rsid w:val="00723113"/>
    <w:rsid w:val="007332B4"/>
    <w:rsid w:val="00747319"/>
    <w:rsid w:val="00772A78"/>
    <w:rsid w:val="00772E8A"/>
    <w:rsid w:val="0077668D"/>
    <w:rsid w:val="00777706"/>
    <w:rsid w:val="007D26F6"/>
    <w:rsid w:val="00805715"/>
    <w:rsid w:val="00832C4F"/>
    <w:rsid w:val="0085760C"/>
    <w:rsid w:val="00872F95"/>
    <w:rsid w:val="00887C67"/>
    <w:rsid w:val="008A1F0A"/>
    <w:rsid w:val="008A5D4D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1794F"/>
    <w:rsid w:val="00A2337F"/>
    <w:rsid w:val="00A43D79"/>
    <w:rsid w:val="00A74793"/>
    <w:rsid w:val="00A810BC"/>
    <w:rsid w:val="00AD10FD"/>
    <w:rsid w:val="00AD6AFB"/>
    <w:rsid w:val="00B16992"/>
    <w:rsid w:val="00B20795"/>
    <w:rsid w:val="00B22393"/>
    <w:rsid w:val="00BC2690"/>
    <w:rsid w:val="00C02FE9"/>
    <w:rsid w:val="00C21521"/>
    <w:rsid w:val="00C4170E"/>
    <w:rsid w:val="00C51075"/>
    <w:rsid w:val="00C55B2E"/>
    <w:rsid w:val="00C92264"/>
    <w:rsid w:val="00CB2296"/>
    <w:rsid w:val="00CC7875"/>
    <w:rsid w:val="00CE1B2F"/>
    <w:rsid w:val="00D01966"/>
    <w:rsid w:val="00D36738"/>
    <w:rsid w:val="00D40FB8"/>
    <w:rsid w:val="00D467C8"/>
    <w:rsid w:val="00D7707C"/>
    <w:rsid w:val="00D92F9F"/>
    <w:rsid w:val="00DA3876"/>
    <w:rsid w:val="00DD68D5"/>
    <w:rsid w:val="00DE407F"/>
    <w:rsid w:val="00E12B87"/>
    <w:rsid w:val="00E55380"/>
    <w:rsid w:val="00E731A9"/>
    <w:rsid w:val="00E83A8D"/>
    <w:rsid w:val="00E861E2"/>
    <w:rsid w:val="00E87C8A"/>
    <w:rsid w:val="00E95C12"/>
    <w:rsid w:val="00EA4CC2"/>
    <w:rsid w:val="00EB3741"/>
    <w:rsid w:val="00EE6E65"/>
    <w:rsid w:val="00F00421"/>
    <w:rsid w:val="00F40689"/>
    <w:rsid w:val="00F55A2F"/>
    <w:rsid w:val="00F64F17"/>
    <w:rsid w:val="00F92201"/>
    <w:rsid w:val="00F97FCC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CA84"/>
  <w15:docId w15:val="{70860D97-69F6-4326-9185-892AF37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4972-29C3-4389-900B-6AECC331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2023-09-27T05:07:00Z</cp:lastPrinted>
  <dcterms:created xsi:type="dcterms:W3CDTF">2023-09-27T05:07:00Z</dcterms:created>
  <dcterms:modified xsi:type="dcterms:W3CDTF">2023-09-27T05:07:00Z</dcterms:modified>
</cp:coreProperties>
</file>