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b/>
          <w:sz w:val="26"/>
          <w:szCs w:val="26"/>
        </w:rPr>
        <w:t>АДМИНИСТРАЦИЯ ПЕРВОМАЙСКОГО РАЙОНА</w:t>
      </w: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</w:p>
    <w:p w:rsidR="00AB5123" w:rsidRPr="00836B24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32"/>
          <w:szCs w:val="32"/>
        </w:rPr>
      </w:pPr>
      <w:r w:rsidRPr="00836B24">
        <w:rPr>
          <w:rFonts w:ascii="Times New Roman" w:eastAsia="Malgun Gothic" w:hAnsi="Times New Roman" w:cs="Times New Roman"/>
          <w:b/>
          <w:sz w:val="32"/>
          <w:szCs w:val="32"/>
        </w:rPr>
        <w:t>ПОСТАНОВЛЕНИЕ</w:t>
      </w:r>
    </w:p>
    <w:p w:rsidR="00AB5123" w:rsidRPr="00AB5123" w:rsidRDefault="00836B24" w:rsidP="006367FE">
      <w:pPr>
        <w:spacing w:before="480" w:after="480" w:line="240" w:lineRule="auto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06.04.2023</w:t>
      </w:r>
      <w:r w:rsidR="00AB5123" w:rsidRPr="00AB5123">
        <w:rPr>
          <w:rFonts w:ascii="Times New Roman" w:eastAsia="Malgun Gothic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>
        <w:rPr>
          <w:rFonts w:ascii="Times New Roman" w:eastAsia="Malgun Gothic" w:hAnsi="Times New Roman" w:cs="Times New Roman"/>
          <w:sz w:val="26"/>
          <w:szCs w:val="26"/>
        </w:rPr>
        <w:t xml:space="preserve">    </w:t>
      </w:r>
      <w:r w:rsidR="00AB5123" w:rsidRPr="00AB5123">
        <w:rPr>
          <w:rFonts w:ascii="Times New Roman" w:eastAsia="Malgun Gothic" w:hAnsi="Times New Roman" w:cs="Times New Roman"/>
          <w:sz w:val="26"/>
          <w:szCs w:val="26"/>
        </w:rPr>
        <w:t xml:space="preserve">№ </w:t>
      </w:r>
      <w:r>
        <w:rPr>
          <w:rFonts w:ascii="Times New Roman" w:eastAsia="Malgun Gothic" w:hAnsi="Times New Roman" w:cs="Times New Roman"/>
          <w:sz w:val="26"/>
          <w:szCs w:val="26"/>
        </w:rPr>
        <w:t>90</w:t>
      </w: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>с. Первомайское</w:t>
      </w: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bookmarkStart w:id="0" w:name="_Hlk67473509"/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454526">
        <w:rPr>
          <w:rFonts w:ascii="Times New Roman" w:eastAsia="Malgun Gothic" w:hAnsi="Times New Roman" w:cs="Times New Roman"/>
          <w:sz w:val="26"/>
          <w:szCs w:val="26"/>
        </w:rPr>
        <w:t>26.11.2020</w:t>
      </w:r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 № </w:t>
      </w:r>
      <w:r w:rsidR="00454526">
        <w:rPr>
          <w:rFonts w:ascii="Times New Roman" w:eastAsia="Malgun Gothic" w:hAnsi="Times New Roman" w:cs="Times New Roman"/>
          <w:sz w:val="26"/>
          <w:szCs w:val="26"/>
        </w:rPr>
        <w:t>251</w:t>
      </w:r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 «Об утверждении муниципальной программы «</w:t>
      </w:r>
      <w:r w:rsidR="00454526" w:rsidRPr="00454526">
        <w:rPr>
          <w:rFonts w:ascii="Times New Roman" w:eastAsia="Malgun Gothic" w:hAnsi="Times New Roman" w:cs="Times New Roman"/>
          <w:sz w:val="26"/>
          <w:szCs w:val="26"/>
        </w:rPr>
        <w:t>Развитие информационного общества в муниципальном образовании «Первомайский район» 2021-2024 годы с прогнозом на 2025 и 2026 годы</w:t>
      </w:r>
      <w:r w:rsidRPr="00AB5123">
        <w:rPr>
          <w:rFonts w:ascii="Times New Roman" w:eastAsia="Malgun Gothic" w:hAnsi="Times New Roman" w:cs="Times New Roman"/>
          <w:sz w:val="26"/>
          <w:szCs w:val="26"/>
        </w:rPr>
        <w:t>»</w:t>
      </w: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bookmarkEnd w:id="0"/>
    <w:p w:rsidR="00AB5123" w:rsidRPr="00AB5123" w:rsidRDefault="00AB5123" w:rsidP="00836B24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В целях совершенствования нормативного правового акта, </w:t>
      </w:r>
    </w:p>
    <w:p w:rsidR="00AB5123" w:rsidRPr="00AB5123" w:rsidRDefault="00AB5123" w:rsidP="00836B24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>ПОСТАНОВЛЯЮ:</w:t>
      </w:r>
    </w:p>
    <w:p w:rsidR="00AB5123" w:rsidRDefault="00AB5123" w:rsidP="00836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следующие изменения в постановление Администрации Первомайского района </w:t>
      </w:r>
      <w:r w:rsidR="004545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454526" w:rsidRPr="00454526">
        <w:rPr>
          <w:rFonts w:ascii="Times New Roman" w:eastAsia="Malgun Gothic" w:hAnsi="Times New Roman" w:cs="Times New Roman"/>
          <w:sz w:val="26"/>
          <w:szCs w:val="26"/>
        </w:rPr>
        <w:t xml:space="preserve">26.11.2020 № 251 «Об утверждении муниципальной программы «Развитие информационного общества в муниципальном образовании «Первомайский район» 2021-2024 годы с прогнозом на 2025 и 2026 годы»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(далее – постановление):</w:t>
      </w:r>
    </w:p>
    <w:p w:rsidR="00AB5123" w:rsidRDefault="00AB5123" w:rsidP="00836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в паспорте муниципальной программы раздел</w:t>
      </w:r>
      <w:r w:rsidR="00C543D4">
        <w:rPr>
          <w:rFonts w:ascii="Times New Roman" w:eastAsia="Calibri" w:hAnsi="Times New Roman" w:cs="Times New Roman"/>
          <w:sz w:val="26"/>
          <w:szCs w:val="26"/>
          <w:lang w:eastAsia="ru-RU"/>
        </w:rPr>
        <w:t>ы «</w:t>
      </w:r>
      <w:r w:rsidR="00C543D4" w:rsidRPr="00C543D4">
        <w:rPr>
          <w:rFonts w:ascii="Times New Roman" w:eastAsia="Calibri" w:hAnsi="Times New Roman" w:cs="Times New Roman"/>
          <w:sz w:val="26"/>
          <w:szCs w:val="26"/>
          <w:lang w:eastAsia="ru-RU"/>
        </w:rPr>
        <w:t>Стратегическая цель социально–экономического развития Первомайского района до 2030 года.</w:t>
      </w:r>
      <w:r w:rsidR="00C543D4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«Объёмы и источники финансирования </w:t>
      </w:r>
      <w:r w:rsidR="005F20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программы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5F20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детализацией по годам реализации,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рублей)», «Объем и основные направления расходования средств (с детализацией по годам, тыс. рублей)» изложить в новой редакции, согласно приложению № 1 к настоящему постановлению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AB5123" w:rsidRPr="00AB5123" w:rsidRDefault="00AB5123" w:rsidP="00836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1.2 </w:t>
      </w:r>
      <w:r w:rsidR="003627F1" w:rsidRPr="003627F1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№ 1</w:t>
      </w:r>
      <w:r w:rsidR="003627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627F1" w:rsidRPr="003627F1">
        <w:rPr>
          <w:rFonts w:ascii="Times New Roman" w:eastAsia="Calibri" w:hAnsi="Times New Roman" w:cs="Times New Roman"/>
          <w:sz w:val="26"/>
          <w:szCs w:val="26"/>
          <w:lang w:eastAsia="ru-RU"/>
        </w:rPr>
        <w:t>к муниципальной программе «Развитие муниципальной службы в муниципальном образовании «Первомайский район» на 2022-2024 годы»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 w:rsidR="003627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раздел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новой редакции, согласно приложению № 2 к настоящему постановлению.</w:t>
      </w:r>
    </w:p>
    <w:p w:rsidR="00AB5123" w:rsidRPr="00AB5123" w:rsidRDefault="00AB5123" w:rsidP="00836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(httр://pmr.tomsk.ru).</w:t>
      </w:r>
    </w:p>
    <w:p w:rsidR="00AB5123" w:rsidRPr="00AB5123" w:rsidRDefault="00AB5123" w:rsidP="00836B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   даты его официального опубликования и распространяется на правоотношения, возникшие с </w:t>
      </w:r>
      <w:r w:rsidR="009D51C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836B24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9D51C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836B24">
        <w:rPr>
          <w:rFonts w:ascii="Times New Roman" w:eastAsia="Calibri" w:hAnsi="Times New Roman" w:cs="Times New Roman"/>
          <w:sz w:val="26"/>
          <w:szCs w:val="26"/>
          <w:lang w:eastAsia="ru-RU"/>
        </w:rPr>
        <w:t>12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B5123" w:rsidRPr="00AB5123" w:rsidRDefault="00836B24" w:rsidP="00AB5123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 xml:space="preserve">И.о. </w:t>
      </w:r>
      <w:r w:rsidR="00AB5123" w:rsidRPr="00AB5123">
        <w:rPr>
          <w:rFonts w:ascii="Times New Roman" w:eastAsia="Malgun Gothic" w:hAnsi="Times New Roman" w:cs="Times New Roman"/>
          <w:sz w:val="26"/>
          <w:szCs w:val="26"/>
        </w:rPr>
        <w:t>Глав</w:t>
      </w:r>
      <w:r>
        <w:rPr>
          <w:rFonts w:ascii="Times New Roman" w:eastAsia="Malgun Gothic" w:hAnsi="Times New Roman" w:cs="Times New Roman"/>
          <w:sz w:val="26"/>
          <w:szCs w:val="26"/>
        </w:rPr>
        <w:t>ы</w:t>
      </w:r>
      <w:r w:rsidR="00AB5123" w:rsidRPr="00AB5123">
        <w:rPr>
          <w:rFonts w:ascii="Times New Roman" w:eastAsia="Malgun Gothic" w:hAnsi="Times New Roman" w:cs="Times New Roman"/>
          <w:sz w:val="26"/>
          <w:szCs w:val="26"/>
        </w:rPr>
        <w:t xml:space="preserve"> Первомайского района                                                                 </w:t>
      </w:r>
      <w:r>
        <w:rPr>
          <w:rFonts w:ascii="Times New Roman" w:eastAsia="Malgun Gothic" w:hAnsi="Times New Roman" w:cs="Times New Roman"/>
          <w:sz w:val="26"/>
          <w:szCs w:val="26"/>
        </w:rPr>
        <w:t xml:space="preserve">Н.Н. Петроченко </w:t>
      </w:r>
    </w:p>
    <w:p w:rsidR="00AB5123" w:rsidRPr="00AB5123" w:rsidRDefault="00AB5123" w:rsidP="00AB5123">
      <w:pPr>
        <w:pStyle w:val="a3"/>
        <w:rPr>
          <w:rFonts w:ascii="Times New Roman" w:eastAsia="Malgun Gothic" w:hAnsi="Times New Roman" w:cs="Times New Roman"/>
          <w:sz w:val="26"/>
          <w:szCs w:val="26"/>
        </w:rPr>
      </w:pPr>
    </w:p>
    <w:p w:rsidR="00AB5123" w:rsidRPr="00AB5123" w:rsidRDefault="00AB5123" w:rsidP="00AB51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5123" w:rsidRPr="00AB5123" w:rsidRDefault="00AB5123" w:rsidP="00C73BBA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p w:rsidR="00836B24" w:rsidRDefault="00836B24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836B24" w:rsidRDefault="00836B24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AB5123" w:rsidRPr="00836B24" w:rsidRDefault="00C73BBA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36B24">
        <w:rPr>
          <w:rFonts w:ascii="Times New Roman" w:eastAsia="Times New Roman" w:hAnsi="Times New Roman" w:cs="Times New Roman"/>
          <w:sz w:val="20"/>
          <w:szCs w:val="20"/>
        </w:rPr>
        <w:t>Т.В. Дудко</w:t>
      </w:r>
    </w:p>
    <w:p w:rsidR="00AB5123" w:rsidRPr="00836B24" w:rsidRDefault="00C73BBA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36B24">
        <w:rPr>
          <w:rFonts w:ascii="Times New Roman" w:eastAsia="Times New Roman" w:hAnsi="Times New Roman" w:cs="Times New Roman"/>
          <w:sz w:val="20"/>
          <w:szCs w:val="20"/>
        </w:rPr>
        <w:t>8 (38 245) 2 21 69</w:t>
      </w:r>
    </w:p>
    <w:p w:rsidR="00AB5123" w:rsidRPr="00836B24" w:rsidRDefault="00836B24" w:rsidP="00836B2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="00AB5123" w:rsidRPr="00836B24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4744FD" w:rsidRPr="00836B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123" w:rsidRPr="00836B24">
        <w:rPr>
          <w:rFonts w:ascii="Times New Roman" w:eastAsia="Times New Roman" w:hAnsi="Times New Roman" w:cs="Times New Roman"/>
          <w:sz w:val="20"/>
          <w:szCs w:val="20"/>
        </w:rPr>
        <w:t>1 к Постановлению</w:t>
      </w:r>
    </w:p>
    <w:p w:rsidR="00AB5123" w:rsidRPr="00836B24" w:rsidRDefault="00AB5123" w:rsidP="00836B24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36B24">
        <w:rPr>
          <w:rFonts w:ascii="Times New Roman" w:eastAsia="Times New Roman" w:hAnsi="Times New Roman" w:cs="Times New Roman"/>
          <w:sz w:val="20"/>
          <w:szCs w:val="20"/>
        </w:rPr>
        <w:t xml:space="preserve"> Адм</w:t>
      </w:r>
      <w:r w:rsidR="003627F1" w:rsidRPr="00836B24">
        <w:rPr>
          <w:rFonts w:ascii="Times New Roman" w:eastAsia="Times New Roman" w:hAnsi="Times New Roman" w:cs="Times New Roman"/>
          <w:sz w:val="20"/>
          <w:szCs w:val="20"/>
        </w:rPr>
        <w:t>инистрации Первомайского района</w:t>
      </w:r>
    </w:p>
    <w:p w:rsidR="00F32109" w:rsidRPr="00836B24" w:rsidRDefault="00836B24" w:rsidP="0083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AB5123" w:rsidRPr="00836B24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06.04.2023</w:t>
      </w:r>
      <w:r w:rsidR="00AB5123" w:rsidRPr="00836B24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3627F1" w:rsidRPr="00836B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90</w:t>
      </w:r>
    </w:p>
    <w:p w:rsidR="003627F1" w:rsidRDefault="003627F1" w:rsidP="00AB5123">
      <w:pPr>
        <w:jc w:val="right"/>
        <w:rPr>
          <w:rFonts w:ascii="Times New Roman" w:eastAsia="Times New Roman" w:hAnsi="Times New Roman" w:cs="Times New Roman"/>
          <w:szCs w:val="26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974"/>
        <w:gridCol w:w="7802"/>
      </w:tblGrid>
      <w:tr w:rsidR="00C543D4" w:rsidRPr="00836B24" w:rsidTr="00836B24">
        <w:tc>
          <w:tcPr>
            <w:tcW w:w="1838" w:type="dxa"/>
          </w:tcPr>
          <w:p w:rsidR="00C543D4" w:rsidRPr="00836B24" w:rsidRDefault="00C543D4" w:rsidP="00836B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Стратегическая цель социально –экономического развития Первомайского района до 2030 года</w:t>
            </w:r>
          </w:p>
        </w:tc>
        <w:tc>
          <w:tcPr>
            <w:tcW w:w="7938" w:type="dxa"/>
            <w:vAlign w:val="center"/>
          </w:tcPr>
          <w:p w:rsidR="00C543D4" w:rsidRPr="00836B24" w:rsidRDefault="00C543D4" w:rsidP="00836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</w:tbl>
    <w:p w:rsidR="00C543D4" w:rsidRDefault="00C543D4" w:rsidP="00AB5123">
      <w:pPr>
        <w:jc w:val="right"/>
        <w:rPr>
          <w:rFonts w:ascii="Times New Roman" w:eastAsia="Times New Roman" w:hAnsi="Times New Roman" w:cs="Times New Roman"/>
          <w:szCs w:val="26"/>
        </w:rPr>
      </w:pPr>
    </w:p>
    <w:p w:rsidR="008778E7" w:rsidRDefault="008778E7" w:rsidP="00AB5123">
      <w:pPr>
        <w:jc w:val="right"/>
      </w:pPr>
      <w:r>
        <w:rPr>
          <w:rFonts w:ascii="Times New Roman" w:hAnsi="Times New Roman" w:cs="Times New Roman"/>
          <w:szCs w:val="26"/>
        </w:rPr>
        <w:fldChar w:fldCharType="begin"/>
      </w:r>
      <w:r>
        <w:rPr>
          <w:rFonts w:ascii="Times New Roman" w:hAnsi="Times New Roman" w:cs="Times New Roman"/>
          <w:szCs w:val="26"/>
        </w:rPr>
        <w:instrText xml:space="preserve"> LINK </w:instrText>
      </w:r>
      <w:r w:rsidR="00C543D4">
        <w:rPr>
          <w:rFonts w:ascii="Times New Roman" w:hAnsi="Times New Roman" w:cs="Times New Roman"/>
          <w:szCs w:val="26"/>
        </w:rPr>
        <w:instrText xml:space="preserve">Excel.Sheet.12 "C:\\Users\\User\\Desktop\\ПРОГРАММЫ\\Изменения\\ДУДКО\\Развитие информационного общества в Первомайском районе\\изм. 20.03.2023\\изм. Информ. общество.xlsx" Паспорт!R1C1:R10C9 </w:instrText>
      </w:r>
      <w:r>
        <w:rPr>
          <w:rFonts w:ascii="Times New Roman" w:hAnsi="Times New Roman" w:cs="Times New Roman"/>
          <w:szCs w:val="26"/>
        </w:rPr>
        <w:instrText xml:space="preserve">\a \f 5 \h  \* MERGEFORMAT </w:instrText>
      </w:r>
      <w:r>
        <w:rPr>
          <w:rFonts w:ascii="Times New Roman" w:hAnsi="Times New Roman" w:cs="Times New Roman"/>
          <w:szCs w:val="26"/>
        </w:rPr>
        <w:fldChar w:fldCharType="separate"/>
      </w:r>
    </w:p>
    <w:tbl>
      <w:tblPr>
        <w:tblStyle w:val="a5"/>
        <w:tblW w:w="9628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851"/>
        <w:gridCol w:w="850"/>
        <w:gridCol w:w="851"/>
        <w:gridCol w:w="709"/>
        <w:gridCol w:w="750"/>
        <w:gridCol w:w="1110"/>
        <w:gridCol w:w="1110"/>
      </w:tblGrid>
      <w:tr w:rsidR="008778E7" w:rsidRPr="00836B24" w:rsidTr="00836B24">
        <w:trPr>
          <w:trHeight w:val="1320"/>
        </w:trPr>
        <w:tc>
          <w:tcPr>
            <w:tcW w:w="1555" w:type="dxa"/>
            <w:vMerge w:val="restart"/>
            <w:vAlign w:val="center"/>
            <w:hideMark/>
          </w:tcPr>
          <w:p w:rsidR="008778E7" w:rsidRPr="00836B24" w:rsidRDefault="008778E7" w:rsidP="00836B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1842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851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5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1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Прогноз-</w:t>
            </w:r>
            <w:proofErr w:type="spellStart"/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11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Прогноз-</w:t>
            </w:r>
            <w:proofErr w:type="spellStart"/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8778E7" w:rsidRPr="00836B24" w:rsidTr="00836B24">
        <w:trPr>
          <w:trHeight w:val="660"/>
        </w:trPr>
        <w:tc>
          <w:tcPr>
            <w:tcW w:w="1555" w:type="dxa"/>
            <w:vMerge/>
            <w:hideMark/>
          </w:tcPr>
          <w:p w:rsidR="008778E7" w:rsidRPr="00836B24" w:rsidRDefault="008778E7" w:rsidP="008778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:rsidR="008778E7" w:rsidRPr="00836B24" w:rsidRDefault="008778E7" w:rsidP="0083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851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78E7" w:rsidRPr="00836B24" w:rsidTr="00836B24">
        <w:trPr>
          <w:trHeight w:val="330"/>
        </w:trPr>
        <w:tc>
          <w:tcPr>
            <w:tcW w:w="1555" w:type="dxa"/>
            <w:vMerge/>
            <w:hideMark/>
          </w:tcPr>
          <w:p w:rsidR="008778E7" w:rsidRPr="00836B24" w:rsidRDefault="008778E7" w:rsidP="008778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:rsidR="008778E7" w:rsidRPr="00836B24" w:rsidRDefault="008778E7" w:rsidP="0083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78E7" w:rsidRPr="00836B24" w:rsidTr="00836B24">
        <w:trPr>
          <w:trHeight w:val="330"/>
        </w:trPr>
        <w:tc>
          <w:tcPr>
            <w:tcW w:w="1555" w:type="dxa"/>
            <w:vMerge/>
            <w:hideMark/>
          </w:tcPr>
          <w:p w:rsidR="008778E7" w:rsidRPr="00836B24" w:rsidRDefault="008778E7" w:rsidP="008778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:rsidR="008778E7" w:rsidRPr="00836B24" w:rsidRDefault="008778E7" w:rsidP="0083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851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286,29</w:t>
            </w:r>
          </w:p>
        </w:tc>
        <w:tc>
          <w:tcPr>
            <w:tcW w:w="85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77,79</w:t>
            </w:r>
          </w:p>
        </w:tc>
        <w:tc>
          <w:tcPr>
            <w:tcW w:w="851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709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78E7" w:rsidRPr="00836B24" w:rsidTr="00836B24">
        <w:trPr>
          <w:trHeight w:val="990"/>
        </w:trPr>
        <w:tc>
          <w:tcPr>
            <w:tcW w:w="1555" w:type="dxa"/>
            <w:vMerge/>
            <w:hideMark/>
          </w:tcPr>
          <w:p w:rsidR="008778E7" w:rsidRPr="00836B24" w:rsidRDefault="008778E7" w:rsidP="008778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:rsidR="008778E7" w:rsidRPr="00836B24" w:rsidRDefault="008778E7" w:rsidP="0083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851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78E7" w:rsidRPr="00836B24" w:rsidTr="00836B24">
        <w:trPr>
          <w:trHeight w:val="660"/>
        </w:trPr>
        <w:tc>
          <w:tcPr>
            <w:tcW w:w="1555" w:type="dxa"/>
            <w:vMerge/>
            <w:hideMark/>
          </w:tcPr>
          <w:p w:rsidR="008778E7" w:rsidRPr="00836B24" w:rsidRDefault="008778E7" w:rsidP="008778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:rsidR="008778E7" w:rsidRPr="00836B24" w:rsidRDefault="008778E7" w:rsidP="00836B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источникам</w:t>
            </w:r>
          </w:p>
        </w:tc>
        <w:tc>
          <w:tcPr>
            <w:tcW w:w="851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286,29</w:t>
            </w:r>
          </w:p>
        </w:tc>
        <w:tc>
          <w:tcPr>
            <w:tcW w:w="85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77,79</w:t>
            </w:r>
          </w:p>
        </w:tc>
        <w:tc>
          <w:tcPr>
            <w:tcW w:w="851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136,5</w:t>
            </w:r>
          </w:p>
        </w:tc>
        <w:tc>
          <w:tcPr>
            <w:tcW w:w="709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5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778E7" w:rsidRPr="00836B24" w:rsidTr="00836B24">
        <w:trPr>
          <w:trHeight w:val="1320"/>
        </w:trPr>
        <w:tc>
          <w:tcPr>
            <w:tcW w:w="1555" w:type="dxa"/>
            <w:vMerge w:val="restart"/>
            <w:vAlign w:val="center"/>
            <w:hideMark/>
          </w:tcPr>
          <w:p w:rsidR="008778E7" w:rsidRPr="00836B24" w:rsidRDefault="008778E7" w:rsidP="00836B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842" w:type="dxa"/>
            <w:vAlign w:val="center"/>
            <w:hideMark/>
          </w:tcPr>
          <w:p w:rsidR="008778E7" w:rsidRPr="00836B24" w:rsidRDefault="008778E7" w:rsidP="0083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851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5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1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Прогнозный 2025 год</w:t>
            </w:r>
          </w:p>
        </w:tc>
        <w:tc>
          <w:tcPr>
            <w:tcW w:w="111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Прогнозный 2026 год</w:t>
            </w:r>
          </w:p>
        </w:tc>
      </w:tr>
      <w:tr w:rsidR="008778E7" w:rsidRPr="00836B24" w:rsidTr="00836B24">
        <w:trPr>
          <w:trHeight w:val="330"/>
        </w:trPr>
        <w:tc>
          <w:tcPr>
            <w:tcW w:w="1555" w:type="dxa"/>
            <w:vMerge/>
            <w:hideMark/>
          </w:tcPr>
          <w:p w:rsidR="008778E7" w:rsidRPr="00836B24" w:rsidRDefault="008778E7" w:rsidP="008778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:rsidR="008778E7" w:rsidRPr="00836B24" w:rsidRDefault="008778E7" w:rsidP="0083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851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78E7" w:rsidRPr="00836B24" w:rsidTr="00836B24">
        <w:trPr>
          <w:trHeight w:val="1650"/>
        </w:trPr>
        <w:tc>
          <w:tcPr>
            <w:tcW w:w="1555" w:type="dxa"/>
            <w:vMerge/>
            <w:hideMark/>
          </w:tcPr>
          <w:p w:rsidR="008778E7" w:rsidRPr="00836B24" w:rsidRDefault="008778E7" w:rsidP="008778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:rsidR="008778E7" w:rsidRPr="00836B24" w:rsidRDefault="008778E7" w:rsidP="0083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851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78E7" w:rsidRPr="00836B24" w:rsidTr="00836B24">
        <w:trPr>
          <w:trHeight w:val="330"/>
        </w:trPr>
        <w:tc>
          <w:tcPr>
            <w:tcW w:w="1555" w:type="dxa"/>
            <w:vMerge/>
            <w:hideMark/>
          </w:tcPr>
          <w:p w:rsidR="008778E7" w:rsidRPr="00836B24" w:rsidRDefault="008778E7" w:rsidP="008778E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:rsidR="008778E7" w:rsidRPr="00836B24" w:rsidRDefault="008778E7" w:rsidP="0083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851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286,29</w:t>
            </w:r>
          </w:p>
        </w:tc>
        <w:tc>
          <w:tcPr>
            <w:tcW w:w="85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77,79</w:t>
            </w:r>
          </w:p>
        </w:tc>
        <w:tc>
          <w:tcPr>
            <w:tcW w:w="851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136,5</w:t>
            </w:r>
          </w:p>
        </w:tc>
        <w:tc>
          <w:tcPr>
            <w:tcW w:w="709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5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  <w:hideMark/>
          </w:tcPr>
          <w:p w:rsidR="008778E7" w:rsidRPr="00836B24" w:rsidRDefault="008778E7" w:rsidP="00836B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3627F1" w:rsidRDefault="008778E7" w:rsidP="00AB5123">
      <w:pPr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fldChar w:fldCharType="end"/>
      </w:r>
    </w:p>
    <w:p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:rsidR="009D51CA" w:rsidRDefault="009D51CA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  <w:sectPr w:rsidR="009D51CA" w:rsidSect="00836B2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27F1" w:rsidRPr="00836B24" w:rsidRDefault="00836B24" w:rsidP="00836B2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9D51CA" w:rsidRPr="00836B24">
        <w:rPr>
          <w:rFonts w:ascii="Times New Roman" w:eastAsia="Times New Roman" w:hAnsi="Times New Roman" w:cs="Times New Roman"/>
          <w:sz w:val="20"/>
          <w:szCs w:val="20"/>
        </w:rPr>
        <w:t>П</w:t>
      </w:r>
      <w:r w:rsidR="003627F1" w:rsidRPr="00836B24">
        <w:rPr>
          <w:rFonts w:ascii="Times New Roman" w:eastAsia="Times New Roman" w:hAnsi="Times New Roman" w:cs="Times New Roman"/>
          <w:sz w:val="20"/>
          <w:szCs w:val="20"/>
        </w:rPr>
        <w:t>риложение №</w:t>
      </w:r>
      <w:r w:rsidR="004744FD" w:rsidRPr="00836B24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="003627F1" w:rsidRPr="00836B24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</w:t>
      </w:r>
    </w:p>
    <w:p w:rsidR="003627F1" w:rsidRPr="00836B24" w:rsidRDefault="003627F1" w:rsidP="00836B24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36B24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Первомайского района</w:t>
      </w:r>
    </w:p>
    <w:p w:rsidR="003627F1" w:rsidRPr="00836B24" w:rsidRDefault="00836B24" w:rsidP="00836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627F1" w:rsidRPr="00836B24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06.04.2023</w:t>
      </w:r>
      <w:r w:rsidR="003627F1" w:rsidRPr="00836B24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</w:rPr>
        <w:t>90</w:t>
      </w:r>
    </w:p>
    <w:p w:rsidR="00454526" w:rsidRPr="00454526" w:rsidRDefault="00836B24" w:rsidP="00836B24">
      <w:pPr>
        <w:spacing w:after="0" w:line="240" w:lineRule="auto"/>
        <w:ind w:left="110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54526" w:rsidRPr="004545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836B24" w:rsidRDefault="00454526" w:rsidP="00454526">
      <w:pPr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526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</w:t>
      </w:r>
      <w:r w:rsidR="00836B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ниципальной программе «Развитие </w:t>
      </w:r>
    </w:p>
    <w:p w:rsidR="00836B24" w:rsidRDefault="00836B24" w:rsidP="00836B24">
      <w:pPr>
        <w:spacing w:after="0" w:line="240" w:lineRule="auto"/>
        <w:ind w:left="110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454526" w:rsidRPr="004545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информационного общества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836B24" w:rsidRDefault="00836B24" w:rsidP="00836B24">
      <w:pPr>
        <w:spacing w:after="0" w:line="240" w:lineRule="auto"/>
        <w:ind w:left="110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454526" w:rsidRPr="004545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муниципальном образовании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836B24" w:rsidRDefault="00836B24" w:rsidP="00836B24">
      <w:pPr>
        <w:spacing w:after="0" w:line="240" w:lineRule="auto"/>
        <w:ind w:left="110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454526" w:rsidRPr="004545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«Первомайский район» 2021-2024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36B24" w:rsidRDefault="00836B24" w:rsidP="00836B24">
      <w:pPr>
        <w:spacing w:after="0" w:line="240" w:lineRule="auto"/>
        <w:ind w:left="110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454526" w:rsidRPr="004545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годы с прогнозом на 2025 и 2026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454526" w:rsidRPr="00454526" w:rsidRDefault="00836B24" w:rsidP="00836B24">
      <w:pPr>
        <w:spacing w:after="0" w:line="240" w:lineRule="auto"/>
        <w:ind w:left="110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454526" w:rsidRPr="00454526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годы»</w:t>
      </w:r>
    </w:p>
    <w:p w:rsidR="004744FD" w:rsidRDefault="004744FD" w:rsidP="004744FD">
      <w:pPr>
        <w:spacing w:after="0" w:line="240" w:lineRule="auto"/>
        <w:ind w:left="11057"/>
        <w:jc w:val="right"/>
        <w:rPr>
          <w:rFonts w:ascii="Times New Roman" w:hAnsi="Times New Roman" w:cs="Times New Roman"/>
          <w:sz w:val="20"/>
          <w:szCs w:val="20"/>
        </w:rPr>
      </w:pPr>
    </w:p>
    <w:p w:rsidR="004744FD" w:rsidRPr="004744FD" w:rsidRDefault="004744FD" w:rsidP="004744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4FD">
        <w:rPr>
          <w:rFonts w:ascii="Times New Roman" w:eastAsia="Calibri" w:hAnsi="Times New Roman" w:cs="Times New Roman"/>
          <w:sz w:val="24"/>
          <w:szCs w:val="24"/>
        </w:rPr>
        <w:t>ПЕРЕЧЕНЬ МЕРОПРИЯТИЙ МУНИЦИПАЛЬНОЙ ПРОГРАММЫ</w:t>
      </w:r>
    </w:p>
    <w:p w:rsidR="00454526" w:rsidRPr="00454526" w:rsidRDefault="00454526" w:rsidP="0045452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5452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«Развитие информационного общества в муниципальном образовании «Первомайский район» 2021-2024 годы</w:t>
      </w:r>
      <w:r w:rsidRPr="00454526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Pr="0045452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 прогнозом на 2025 и 2026 годы»</w:t>
      </w:r>
    </w:p>
    <w:p w:rsidR="008778E7" w:rsidRDefault="008778E7" w:rsidP="003627F1">
      <w:pPr>
        <w:tabs>
          <w:tab w:val="left" w:pos="8160"/>
        </w:tabs>
      </w:pPr>
      <w:r>
        <w:rPr>
          <w:rFonts w:ascii="Times New Roman" w:hAnsi="Times New Roman" w:cs="Times New Roman"/>
          <w:szCs w:val="26"/>
        </w:rPr>
        <w:fldChar w:fldCharType="begin"/>
      </w:r>
      <w:r>
        <w:rPr>
          <w:rFonts w:ascii="Times New Roman" w:hAnsi="Times New Roman" w:cs="Times New Roman"/>
          <w:szCs w:val="26"/>
        </w:rPr>
        <w:instrText xml:space="preserve"> LINK </w:instrText>
      </w:r>
      <w:r w:rsidR="00C543D4">
        <w:rPr>
          <w:rFonts w:ascii="Times New Roman" w:hAnsi="Times New Roman" w:cs="Times New Roman"/>
          <w:szCs w:val="26"/>
        </w:rPr>
        <w:instrText xml:space="preserve">Excel.Sheet.12 "C:\\Users\\User\\Desktop\\ПРОГРАММЫ\\Изменения\\ДУДКО\\Развитие информационного общества в Первомайском районе\\изм. 20.03.2023\\изм. Информ. общество.xlsx" Мероприятия!R1C1:R113C11 </w:instrText>
      </w:r>
      <w:r>
        <w:rPr>
          <w:rFonts w:ascii="Times New Roman" w:hAnsi="Times New Roman" w:cs="Times New Roman"/>
          <w:szCs w:val="26"/>
        </w:rPr>
        <w:instrText xml:space="preserve">\a \f 5 \h  \* MERGEFORMAT </w:instrText>
      </w:r>
      <w:r>
        <w:rPr>
          <w:rFonts w:ascii="Times New Roman" w:hAnsi="Times New Roman" w:cs="Times New Roman"/>
          <w:szCs w:val="26"/>
        </w:rPr>
        <w:fldChar w:fldCharType="separate"/>
      </w:r>
    </w:p>
    <w:tbl>
      <w:tblPr>
        <w:tblStyle w:val="a5"/>
        <w:tblW w:w="14780" w:type="dxa"/>
        <w:tblLook w:val="04A0" w:firstRow="1" w:lastRow="0" w:firstColumn="1" w:lastColumn="0" w:noHBand="0" w:noVBand="1"/>
      </w:tblPr>
      <w:tblGrid>
        <w:gridCol w:w="491"/>
        <w:gridCol w:w="2173"/>
        <w:gridCol w:w="1718"/>
        <w:gridCol w:w="1917"/>
        <w:gridCol w:w="878"/>
        <w:gridCol w:w="702"/>
        <w:gridCol w:w="693"/>
        <w:gridCol w:w="879"/>
        <w:gridCol w:w="678"/>
        <w:gridCol w:w="2102"/>
        <w:gridCol w:w="2549"/>
      </w:tblGrid>
      <w:tr w:rsidR="008778E7" w:rsidRPr="008778E7" w:rsidTr="00836B24">
        <w:trPr>
          <w:trHeight w:val="1815"/>
        </w:trPr>
        <w:tc>
          <w:tcPr>
            <w:tcW w:w="2745" w:type="dxa"/>
            <w:gridSpan w:val="2"/>
            <w:vMerge w:val="restart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Наименование мероприятий</w:t>
            </w:r>
          </w:p>
        </w:tc>
        <w:tc>
          <w:tcPr>
            <w:tcW w:w="1526" w:type="dxa"/>
            <w:vMerge w:val="restart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proofErr w:type="spellStart"/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Ответст</w:t>
            </w:r>
            <w:proofErr w:type="spellEnd"/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-венный исполни-</w:t>
            </w:r>
            <w:proofErr w:type="spellStart"/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тель</w:t>
            </w:r>
            <w:proofErr w:type="spellEnd"/>
          </w:p>
        </w:tc>
        <w:tc>
          <w:tcPr>
            <w:tcW w:w="1670" w:type="dxa"/>
            <w:vMerge w:val="restart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Источники финансирования</w:t>
            </w:r>
          </w:p>
        </w:tc>
        <w:tc>
          <w:tcPr>
            <w:tcW w:w="4225" w:type="dxa"/>
            <w:gridSpan w:val="5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 xml:space="preserve">Объем средств на реализацию программы, </w:t>
            </w: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br/>
              <w:t>тыс. руб.</w:t>
            </w:r>
          </w:p>
        </w:tc>
        <w:tc>
          <w:tcPr>
            <w:tcW w:w="1898" w:type="dxa"/>
            <w:vMerge w:val="restart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Показатель непосредственного результата</w:t>
            </w:r>
          </w:p>
        </w:tc>
        <w:tc>
          <w:tcPr>
            <w:tcW w:w="2716" w:type="dxa"/>
            <w:vMerge w:val="restart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Наименование показателя непосредственного результата</w:t>
            </w:r>
          </w:p>
        </w:tc>
      </w:tr>
      <w:tr w:rsidR="008778E7" w:rsidRPr="008778E7" w:rsidTr="00836B24">
        <w:trPr>
          <w:trHeight w:val="345"/>
        </w:trPr>
        <w:tc>
          <w:tcPr>
            <w:tcW w:w="2745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ФБ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ОБ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МБ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ВБ</w:t>
            </w:r>
          </w:p>
        </w:tc>
        <w:tc>
          <w:tcPr>
            <w:tcW w:w="1898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300"/>
        </w:trPr>
        <w:tc>
          <w:tcPr>
            <w:tcW w:w="2745" w:type="dxa"/>
            <w:gridSpan w:val="2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1</w:t>
            </w:r>
          </w:p>
        </w:tc>
        <w:tc>
          <w:tcPr>
            <w:tcW w:w="1526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2</w:t>
            </w:r>
          </w:p>
        </w:tc>
        <w:tc>
          <w:tcPr>
            <w:tcW w:w="167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3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5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6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7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8</w:t>
            </w: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9</w:t>
            </w:r>
          </w:p>
        </w:tc>
        <w:tc>
          <w:tcPr>
            <w:tcW w:w="2716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10</w:t>
            </w:r>
          </w:p>
        </w:tc>
      </w:tr>
      <w:tr w:rsidR="008778E7" w:rsidRPr="008778E7" w:rsidTr="008778E7">
        <w:trPr>
          <w:trHeight w:val="345"/>
        </w:trPr>
        <w:tc>
          <w:tcPr>
            <w:tcW w:w="14780" w:type="dxa"/>
            <w:gridSpan w:val="11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Цель</w:t>
            </w:r>
            <w:r w:rsidRPr="008778E7">
              <w:rPr>
                <w:rFonts w:ascii="Times New Roman" w:hAnsi="Times New Roman" w:cs="Times New Roman"/>
                <w:szCs w:val="26"/>
              </w:rPr>
              <w:t xml:space="preserve"> - создание и развитие информационного общества на территории муниципального образования «Первомайский район».</w:t>
            </w:r>
          </w:p>
        </w:tc>
      </w:tr>
      <w:tr w:rsidR="008778E7" w:rsidRPr="008778E7" w:rsidTr="008778E7">
        <w:trPr>
          <w:trHeight w:val="405"/>
        </w:trPr>
        <w:tc>
          <w:tcPr>
            <w:tcW w:w="14780" w:type="dxa"/>
            <w:gridSpan w:val="11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Задача 1.</w:t>
            </w:r>
            <w:r w:rsidRPr="008778E7">
              <w:rPr>
                <w:rFonts w:ascii="Times New Roman" w:hAnsi="Times New Roman" w:cs="Times New Roman"/>
                <w:szCs w:val="26"/>
              </w:rPr>
              <w:t xml:space="preserve"> Повышение качества и доступности предоставления государственных и муниципальных услуг с использованием информационно-коммуникационных технологий</w:t>
            </w:r>
          </w:p>
        </w:tc>
      </w:tr>
      <w:tr w:rsidR="008778E7" w:rsidRPr="008778E7" w:rsidTr="00836B24">
        <w:trPr>
          <w:trHeight w:val="300"/>
        </w:trPr>
        <w:tc>
          <w:tcPr>
            <w:tcW w:w="382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1.1</w:t>
            </w:r>
          </w:p>
        </w:tc>
        <w:tc>
          <w:tcPr>
            <w:tcW w:w="2363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Перевод муниципальных услуг в электронный вид на портале государственных и муниципальных услуг</w:t>
            </w:r>
          </w:p>
        </w:tc>
        <w:tc>
          <w:tcPr>
            <w:tcW w:w="1526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Администрация Первомайского района</w:t>
            </w: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1920</w:t>
            </w:r>
          </w:p>
        </w:tc>
        <w:tc>
          <w:tcPr>
            <w:tcW w:w="2716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Количество муниципальных услуг, ед.</w:t>
            </w:r>
          </w:p>
        </w:tc>
      </w:tr>
      <w:tr w:rsidR="008778E7" w:rsidRPr="008778E7" w:rsidTr="00836B24">
        <w:trPr>
          <w:trHeight w:val="30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300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0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310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0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320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0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330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49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330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49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330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00"/>
        </w:trPr>
        <w:tc>
          <w:tcPr>
            <w:tcW w:w="382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lastRenderedPageBreak/>
              <w:t>1.2</w:t>
            </w:r>
          </w:p>
        </w:tc>
        <w:tc>
          <w:tcPr>
            <w:tcW w:w="2363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Подготовка изменений в правовые акты органов местного самоуправления района для реализации перехода на оказание государственных и муниципальных услуг в электронном виде</w:t>
            </w:r>
          </w:p>
        </w:tc>
        <w:tc>
          <w:tcPr>
            <w:tcW w:w="1526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 xml:space="preserve">Администрация Первомайского района </w:t>
            </w: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4225" w:type="dxa"/>
            <w:gridSpan w:val="5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Финансирования не требует</w:t>
            </w: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2716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Удовлетворенность населения информированностью о деятельности органов местного самоуправления, о социально-экономическом и культурном развитии, %</w:t>
            </w:r>
          </w:p>
        </w:tc>
      </w:tr>
      <w:tr w:rsidR="008778E7" w:rsidRPr="008778E7" w:rsidTr="00836B24">
        <w:trPr>
          <w:trHeight w:val="30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4225" w:type="dxa"/>
            <w:gridSpan w:val="5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40,5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0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4225" w:type="dxa"/>
            <w:gridSpan w:val="5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51,3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0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4225" w:type="dxa"/>
            <w:gridSpan w:val="5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51,3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0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4225" w:type="dxa"/>
            <w:gridSpan w:val="5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51,3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49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4225" w:type="dxa"/>
            <w:gridSpan w:val="5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51,3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51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4225" w:type="dxa"/>
            <w:gridSpan w:val="5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51,3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00"/>
        </w:trPr>
        <w:tc>
          <w:tcPr>
            <w:tcW w:w="4271" w:type="dxa"/>
            <w:gridSpan w:val="3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Итого по Задаче 1.</w:t>
            </w: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 </w:t>
            </w:r>
          </w:p>
        </w:tc>
      </w:tr>
      <w:tr w:rsidR="008778E7" w:rsidRPr="008778E7" w:rsidTr="00836B24">
        <w:trPr>
          <w:trHeight w:val="300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300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300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300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510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510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778E7">
        <w:trPr>
          <w:trHeight w:val="390"/>
        </w:trPr>
        <w:tc>
          <w:tcPr>
            <w:tcW w:w="14780" w:type="dxa"/>
            <w:gridSpan w:val="11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 xml:space="preserve">Задача 2. </w:t>
            </w:r>
            <w:r w:rsidRPr="008778E7">
              <w:rPr>
                <w:rFonts w:ascii="Times New Roman" w:hAnsi="Times New Roman" w:cs="Times New Roman"/>
                <w:szCs w:val="26"/>
              </w:rPr>
              <w:t>Обеспечение информационной открытости органов местного самоуправления</w:t>
            </w:r>
          </w:p>
        </w:tc>
      </w:tr>
      <w:tr w:rsidR="008778E7" w:rsidRPr="008778E7" w:rsidTr="00836B24">
        <w:trPr>
          <w:trHeight w:val="315"/>
        </w:trPr>
        <w:tc>
          <w:tcPr>
            <w:tcW w:w="382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2.1</w:t>
            </w:r>
          </w:p>
        </w:tc>
        <w:tc>
          <w:tcPr>
            <w:tcW w:w="2363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Поддержка и развитие функциональных возможностей официального сайта Первомайского района</w:t>
            </w:r>
          </w:p>
        </w:tc>
        <w:tc>
          <w:tcPr>
            <w:tcW w:w="1526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Администрация Первомайского района</w:t>
            </w: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140,11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140,11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11</w:t>
            </w:r>
          </w:p>
        </w:tc>
        <w:tc>
          <w:tcPr>
            <w:tcW w:w="2716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Количество услуг по поддержке сайта, ед.</w:t>
            </w:r>
          </w:p>
        </w:tc>
      </w:tr>
      <w:tr w:rsidR="008778E7" w:rsidRPr="008778E7" w:rsidTr="00836B24">
        <w:trPr>
          <w:trHeight w:val="31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3,6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3,6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1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64,51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64,51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1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72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72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1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51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49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255"/>
        </w:trPr>
        <w:tc>
          <w:tcPr>
            <w:tcW w:w="382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lastRenderedPageBreak/>
              <w:t>2.2</w:t>
            </w:r>
          </w:p>
        </w:tc>
        <w:tc>
          <w:tcPr>
            <w:tcW w:w="2363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Актуализация информации на официальном сайте Первомайского района</w:t>
            </w:r>
          </w:p>
        </w:tc>
        <w:tc>
          <w:tcPr>
            <w:tcW w:w="1526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Администрация Первомайского района</w:t>
            </w: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4225" w:type="dxa"/>
            <w:gridSpan w:val="5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Финансирования не требует</w:t>
            </w: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6573</w:t>
            </w:r>
          </w:p>
        </w:tc>
        <w:tc>
          <w:tcPr>
            <w:tcW w:w="2716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Ежедневно (3 раза в день)</w:t>
            </w:r>
          </w:p>
        </w:tc>
      </w:tr>
      <w:tr w:rsidR="008778E7" w:rsidRPr="008778E7" w:rsidTr="00836B24">
        <w:trPr>
          <w:trHeight w:val="25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4225" w:type="dxa"/>
            <w:gridSpan w:val="5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1095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25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4225" w:type="dxa"/>
            <w:gridSpan w:val="5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1095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25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4225" w:type="dxa"/>
            <w:gridSpan w:val="5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1095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25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4225" w:type="dxa"/>
            <w:gridSpan w:val="5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1098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46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4225" w:type="dxa"/>
            <w:gridSpan w:val="5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1095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46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4225" w:type="dxa"/>
            <w:gridSpan w:val="5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1095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30"/>
        </w:trPr>
        <w:tc>
          <w:tcPr>
            <w:tcW w:w="382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2.3</w:t>
            </w:r>
          </w:p>
        </w:tc>
        <w:tc>
          <w:tcPr>
            <w:tcW w:w="2363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Актуализация информации в официальных  группах социальных сетей Администрации Первомайского района</w:t>
            </w:r>
          </w:p>
        </w:tc>
        <w:tc>
          <w:tcPr>
            <w:tcW w:w="1526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Администрация Первомайского района</w:t>
            </w: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4225" w:type="dxa"/>
            <w:gridSpan w:val="5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Финансирования не требует</w:t>
            </w: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6573</w:t>
            </w:r>
          </w:p>
        </w:tc>
        <w:tc>
          <w:tcPr>
            <w:tcW w:w="2716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Ежедневно (3 раза в день)</w:t>
            </w:r>
          </w:p>
        </w:tc>
      </w:tr>
      <w:tr w:rsidR="008778E7" w:rsidRPr="008778E7" w:rsidTr="00836B24">
        <w:trPr>
          <w:trHeight w:val="33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4225" w:type="dxa"/>
            <w:gridSpan w:val="5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1095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3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4225" w:type="dxa"/>
            <w:gridSpan w:val="5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1095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3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4225" w:type="dxa"/>
            <w:gridSpan w:val="5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1095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3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4225" w:type="dxa"/>
            <w:gridSpan w:val="5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1098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51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4225" w:type="dxa"/>
            <w:gridSpan w:val="5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1095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51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4225" w:type="dxa"/>
            <w:gridSpan w:val="5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1095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45"/>
        </w:trPr>
        <w:tc>
          <w:tcPr>
            <w:tcW w:w="4271" w:type="dxa"/>
            <w:gridSpan w:val="3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Итого по Задаче 2.</w:t>
            </w: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140,11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140,11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 </w:t>
            </w:r>
          </w:p>
        </w:tc>
      </w:tr>
      <w:tr w:rsidR="008778E7" w:rsidRPr="008778E7" w:rsidTr="00836B24">
        <w:trPr>
          <w:trHeight w:val="345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3,6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3,6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345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64,51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64,51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345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72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72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345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510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510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778E7">
        <w:trPr>
          <w:trHeight w:val="360"/>
        </w:trPr>
        <w:tc>
          <w:tcPr>
            <w:tcW w:w="14780" w:type="dxa"/>
            <w:gridSpan w:val="11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 xml:space="preserve">Задача 3. </w:t>
            </w:r>
            <w:r w:rsidRPr="008778E7">
              <w:rPr>
                <w:rFonts w:ascii="Times New Roman" w:hAnsi="Times New Roman" w:cs="Times New Roman"/>
                <w:szCs w:val="26"/>
              </w:rPr>
              <w:t>Создание условий для развития информационного общества на территории Первомайского района</w:t>
            </w:r>
          </w:p>
        </w:tc>
      </w:tr>
      <w:tr w:rsidR="008778E7" w:rsidRPr="008778E7" w:rsidTr="00836B24">
        <w:trPr>
          <w:trHeight w:val="840"/>
        </w:trPr>
        <w:tc>
          <w:tcPr>
            <w:tcW w:w="382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3.1</w:t>
            </w:r>
          </w:p>
        </w:tc>
        <w:tc>
          <w:tcPr>
            <w:tcW w:w="2363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 xml:space="preserve">Модернизация, обновление и закупка компьютерной </w:t>
            </w:r>
            <w:r w:rsidRPr="008778E7">
              <w:rPr>
                <w:rFonts w:ascii="Times New Roman" w:hAnsi="Times New Roman" w:cs="Times New Roman"/>
                <w:szCs w:val="26"/>
              </w:rPr>
              <w:lastRenderedPageBreak/>
              <w:t>техники и оргтехники</w:t>
            </w:r>
          </w:p>
        </w:tc>
        <w:tc>
          <w:tcPr>
            <w:tcW w:w="1526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lastRenderedPageBreak/>
              <w:t>Администрация Первомайского района</w:t>
            </w: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71,99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71,99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74</w:t>
            </w:r>
          </w:p>
        </w:tc>
        <w:tc>
          <w:tcPr>
            <w:tcW w:w="2716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 xml:space="preserve">48 </w:t>
            </w:r>
            <w:proofErr w:type="spellStart"/>
            <w:r w:rsidRPr="008778E7">
              <w:rPr>
                <w:rFonts w:ascii="Times New Roman" w:hAnsi="Times New Roman" w:cs="Times New Roman"/>
                <w:szCs w:val="26"/>
              </w:rPr>
              <w:t>ед.компьютерной</w:t>
            </w:r>
            <w:proofErr w:type="spellEnd"/>
            <w:r w:rsidRPr="008778E7">
              <w:rPr>
                <w:rFonts w:ascii="Times New Roman" w:hAnsi="Times New Roman" w:cs="Times New Roman"/>
                <w:szCs w:val="26"/>
              </w:rPr>
              <w:t xml:space="preserve"> техники,</w:t>
            </w:r>
            <w:r w:rsidRPr="008778E7">
              <w:rPr>
                <w:rFonts w:ascii="Times New Roman" w:hAnsi="Times New Roman" w:cs="Times New Roman"/>
                <w:szCs w:val="26"/>
              </w:rPr>
              <w:br/>
              <w:t>6 ед. копировальной техники,</w:t>
            </w:r>
            <w:r w:rsidRPr="008778E7">
              <w:rPr>
                <w:rFonts w:ascii="Times New Roman" w:hAnsi="Times New Roman" w:cs="Times New Roman"/>
                <w:szCs w:val="26"/>
              </w:rPr>
              <w:br/>
              <w:t xml:space="preserve">8 ед. внешних жестких </w:t>
            </w:r>
            <w:r w:rsidRPr="008778E7">
              <w:rPr>
                <w:rFonts w:ascii="Times New Roman" w:hAnsi="Times New Roman" w:cs="Times New Roman"/>
                <w:szCs w:val="26"/>
              </w:rPr>
              <w:lastRenderedPageBreak/>
              <w:t>дисков;</w:t>
            </w:r>
            <w:r w:rsidRPr="008778E7">
              <w:rPr>
                <w:rFonts w:ascii="Times New Roman" w:hAnsi="Times New Roman" w:cs="Times New Roman"/>
                <w:szCs w:val="26"/>
              </w:rPr>
              <w:br/>
              <w:t>12 флэш накопителей</w:t>
            </w:r>
          </w:p>
        </w:tc>
      </w:tr>
      <w:tr w:rsidR="008778E7" w:rsidRPr="008778E7" w:rsidTr="00836B24">
        <w:trPr>
          <w:trHeight w:val="52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2716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 </w:t>
            </w:r>
          </w:p>
        </w:tc>
      </w:tr>
      <w:tr w:rsidR="008778E7" w:rsidRPr="008778E7" w:rsidTr="00836B24">
        <w:trPr>
          <w:trHeight w:val="84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71,99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71,99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</w:t>
            </w:r>
          </w:p>
        </w:tc>
        <w:tc>
          <w:tcPr>
            <w:tcW w:w="2716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8 ед. внешних жестких дисков;</w:t>
            </w:r>
            <w:r w:rsidRPr="008778E7">
              <w:rPr>
                <w:rFonts w:ascii="Times New Roman" w:hAnsi="Times New Roman" w:cs="Times New Roman"/>
                <w:szCs w:val="26"/>
              </w:rPr>
              <w:br/>
              <w:t>12 флэш накопителей</w:t>
            </w:r>
          </w:p>
        </w:tc>
      </w:tr>
      <w:tr w:rsidR="008778E7" w:rsidRPr="008778E7" w:rsidTr="00836B24">
        <w:trPr>
          <w:trHeight w:val="52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27</w:t>
            </w:r>
          </w:p>
        </w:tc>
        <w:tc>
          <w:tcPr>
            <w:tcW w:w="2716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 xml:space="preserve">24 </w:t>
            </w:r>
            <w:proofErr w:type="spellStart"/>
            <w:r w:rsidRPr="008778E7">
              <w:rPr>
                <w:rFonts w:ascii="Times New Roman" w:hAnsi="Times New Roman" w:cs="Times New Roman"/>
                <w:szCs w:val="26"/>
              </w:rPr>
              <w:t>ед.компьютерной</w:t>
            </w:r>
            <w:proofErr w:type="spellEnd"/>
            <w:r w:rsidRPr="008778E7">
              <w:rPr>
                <w:rFonts w:ascii="Times New Roman" w:hAnsi="Times New Roman" w:cs="Times New Roman"/>
                <w:szCs w:val="26"/>
              </w:rPr>
              <w:t xml:space="preserve"> техники,</w:t>
            </w:r>
            <w:r w:rsidRPr="008778E7">
              <w:rPr>
                <w:rFonts w:ascii="Times New Roman" w:hAnsi="Times New Roman" w:cs="Times New Roman"/>
                <w:szCs w:val="26"/>
              </w:rPr>
              <w:br/>
              <w:t>3 ед. копировальной техники</w:t>
            </w:r>
          </w:p>
        </w:tc>
      </w:tr>
      <w:tr w:rsidR="008778E7" w:rsidRPr="008778E7" w:rsidTr="00836B24">
        <w:trPr>
          <w:trHeight w:val="52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27</w:t>
            </w:r>
          </w:p>
        </w:tc>
        <w:tc>
          <w:tcPr>
            <w:tcW w:w="2716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 xml:space="preserve">24 </w:t>
            </w:r>
            <w:proofErr w:type="spellStart"/>
            <w:r w:rsidRPr="008778E7">
              <w:rPr>
                <w:rFonts w:ascii="Times New Roman" w:hAnsi="Times New Roman" w:cs="Times New Roman"/>
                <w:szCs w:val="26"/>
              </w:rPr>
              <w:t>ед.компьютерной</w:t>
            </w:r>
            <w:proofErr w:type="spellEnd"/>
            <w:r w:rsidRPr="008778E7">
              <w:rPr>
                <w:rFonts w:ascii="Times New Roman" w:hAnsi="Times New Roman" w:cs="Times New Roman"/>
                <w:szCs w:val="26"/>
              </w:rPr>
              <w:t xml:space="preserve"> техники,</w:t>
            </w:r>
            <w:r w:rsidRPr="008778E7">
              <w:rPr>
                <w:rFonts w:ascii="Times New Roman" w:hAnsi="Times New Roman" w:cs="Times New Roman"/>
                <w:szCs w:val="26"/>
              </w:rPr>
              <w:br/>
              <w:t>3 ед. копировальной техники</w:t>
            </w:r>
          </w:p>
        </w:tc>
      </w:tr>
      <w:tr w:rsidR="008778E7" w:rsidRPr="008778E7" w:rsidTr="00836B24">
        <w:trPr>
          <w:trHeight w:val="51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2716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 </w:t>
            </w:r>
          </w:p>
        </w:tc>
      </w:tr>
      <w:tr w:rsidR="008778E7" w:rsidRPr="008778E7" w:rsidTr="00836B24">
        <w:trPr>
          <w:trHeight w:val="51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2716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 </w:t>
            </w:r>
          </w:p>
        </w:tc>
      </w:tr>
      <w:tr w:rsidR="008778E7" w:rsidRPr="008778E7" w:rsidTr="00836B24">
        <w:trPr>
          <w:trHeight w:val="360"/>
        </w:trPr>
        <w:tc>
          <w:tcPr>
            <w:tcW w:w="382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3.2</w:t>
            </w:r>
          </w:p>
        </w:tc>
        <w:tc>
          <w:tcPr>
            <w:tcW w:w="2363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Приобретение лицензионного офисного программного обеспечения, общесистемного программного обеспечения отечественного производства</w:t>
            </w:r>
          </w:p>
        </w:tc>
        <w:tc>
          <w:tcPr>
            <w:tcW w:w="1526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Администрация Первомайского района</w:t>
            </w: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61,35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61,35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72</w:t>
            </w:r>
          </w:p>
        </w:tc>
        <w:tc>
          <w:tcPr>
            <w:tcW w:w="2716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Бессрочное офисное программное обеспечение, общесистемное программное обеспечение отечественного производства, ед.</w:t>
            </w:r>
          </w:p>
        </w:tc>
      </w:tr>
      <w:tr w:rsidR="008778E7" w:rsidRPr="008778E7" w:rsidTr="00836B24">
        <w:trPr>
          <w:trHeight w:val="36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61,35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61,35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6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6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58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6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6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51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51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60"/>
        </w:trPr>
        <w:tc>
          <w:tcPr>
            <w:tcW w:w="382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3.3</w:t>
            </w:r>
          </w:p>
        </w:tc>
        <w:tc>
          <w:tcPr>
            <w:tcW w:w="2363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 xml:space="preserve">Закупка и установка  комплекта  оборудования и программного </w:t>
            </w:r>
            <w:r w:rsidRPr="008778E7">
              <w:rPr>
                <w:rFonts w:ascii="Times New Roman" w:hAnsi="Times New Roman" w:cs="Times New Roman"/>
                <w:szCs w:val="26"/>
              </w:rPr>
              <w:lastRenderedPageBreak/>
              <w:t>обеспечения для  обеспечения  защиты  и сохранения  целостности информации, обрабатываемой в информационных системах</w:t>
            </w:r>
          </w:p>
        </w:tc>
        <w:tc>
          <w:tcPr>
            <w:tcW w:w="1526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lastRenderedPageBreak/>
              <w:t>Администрация Первомайского района</w:t>
            </w: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12,84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12,84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100</w:t>
            </w:r>
          </w:p>
        </w:tc>
        <w:tc>
          <w:tcPr>
            <w:tcW w:w="2716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 xml:space="preserve">Лицензии на антивирусную программу для обеспечения </w:t>
            </w:r>
            <w:r w:rsidRPr="008778E7">
              <w:rPr>
                <w:rFonts w:ascii="Times New Roman" w:hAnsi="Times New Roman" w:cs="Times New Roman"/>
                <w:szCs w:val="26"/>
              </w:rPr>
              <w:lastRenderedPageBreak/>
              <w:t>компьютеров Администрации района, ед.</w:t>
            </w:r>
          </w:p>
        </w:tc>
      </w:tr>
      <w:tr w:rsidR="008778E7" w:rsidRPr="008778E7" w:rsidTr="00836B24">
        <w:trPr>
          <w:trHeight w:val="36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12,84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12,84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6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30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6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30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6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40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51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510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90"/>
        </w:trPr>
        <w:tc>
          <w:tcPr>
            <w:tcW w:w="4271" w:type="dxa"/>
            <w:gridSpan w:val="3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Итого по Задаче 3.</w:t>
            </w: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146,18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146,18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 </w:t>
            </w:r>
          </w:p>
        </w:tc>
      </w:tr>
      <w:tr w:rsidR="008778E7" w:rsidRPr="008778E7" w:rsidTr="00836B24">
        <w:trPr>
          <w:trHeight w:val="390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74,19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74,19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390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71,99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71,99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390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390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390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390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778E7">
        <w:trPr>
          <w:trHeight w:val="390"/>
        </w:trPr>
        <w:tc>
          <w:tcPr>
            <w:tcW w:w="14780" w:type="dxa"/>
            <w:gridSpan w:val="11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 xml:space="preserve">Задача 4. </w:t>
            </w:r>
            <w:r w:rsidRPr="008778E7">
              <w:rPr>
                <w:rFonts w:ascii="Times New Roman" w:hAnsi="Times New Roman" w:cs="Times New Roman"/>
                <w:szCs w:val="26"/>
              </w:rPr>
              <w:t>Развитие и эксплуатация электронного и открытого правительства</w:t>
            </w:r>
          </w:p>
        </w:tc>
      </w:tr>
      <w:tr w:rsidR="008778E7" w:rsidRPr="008778E7" w:rsidTr="00836B24">
        <w:trPr>
          <w:trHeight w:val="390"/>
        </w:trPr>
        <w:tc>
          <w:tcPr>
            <w:tcW w:w="382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4.1</w:t>
            </w:r>
          </w:p>
        </w:tc>
        <w:tc>
          <w:tcPr>
            <w:tcW w:w="2363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Реализация комплексной системы «Открытое правительство» и систем информационно-аналитического обеспечения деятельности Администрации Первомайского района</w:t>
            </w:r>
          </w:p>
        </w:tc>
        <w:tc>
          <w:tcPr>
            <w:tcW w:w="1526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Администрация Первомайского района</w:t>
            </w: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24</w:t>
            </w:r>
          </w:p>
        </w:tc>
        <w:tc>
          <w:tcPr>
            <w:tcW w:w="2716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Количество наборов открытых данных, опубликованных на официальном сайте Администрации Первомайского района</w:t>
            </w:r>
          </w:p>
        </w:tc>
      </w:tr>
      <w:tr w:rsidR="008778E7" w:rsidRPr="008778E7" w:rsidTr="00836B24">
        <w:trPr>
          <w:trHeight w:val="43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43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43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43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43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43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435"/>
        </w:trPr>
        <w:tc>
          <w:tcPr>
            <w:tcW w:w="382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4.2</w:t>
            </w:r>
          </w:p>
        </w:tc>
        <w:tc>
          <w:tcPr>
            <w:tcW w:w="2363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Создание и развитие СЭД Администрации Первомайского района</w:t>
            </w:r>
          </w:p>
        </w:tc>
        <w:tc>
          <w:tcPr>
            <w:tcW w:w="1526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Заместитель Главы Первомайского района по Управлению делами</w:t>
            </w: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39000</w:t>
            </w:r>
          </w:p>
        </w:tc>
        <w:tc>
          <w:tcPr>
            <w:tcW w:w="2716" w:type="dxa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Количество обрабатываемых документов в СЭД, тыс. ед.</w:t>
            </w:r>
          </w:p>
        </w:tc>
      </w:tr>
      <w:tr w:rsidR="008778E7" w:rsidRPr="008778E7" w:rsidTr="00836B24">
        <w:trPr>
          <w:trHeight w:val="43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6500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43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6500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43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6500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43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6500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43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6500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465"/>
        </w:trPr>
        <w:tc>
          <w:tcPr>
            <w:tcW w:w="382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63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2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98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6500</w:t>
            </w:r>
          </w:p>
        </w:tc>
        <w:tc>
          <w:tcPr>
            <w:tcW w:w="2716" w:type="dxa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</w:p>
        </w:tc>
      </w:tr>
      <w:tr w:rsidR="008778E7" w:rsidRPr="008778E7" w:rsidTr="00836B24">
        <w:trPr>
          <w:trHeight w:val="390"/>
        </w:trPr>
        <w:tc>
          <w:tcPr>
            <w:tcW w:w="4271" w:type="dxa"/>
            <w:gridSpan w:val="3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Итого по Задаче 4.</w:t>
            </w: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 </w:t>
            </w:r>
          </w:p>
        </w:tc>
      </w:tr>
      <w:tr w:rsidR="008778E7" w:rsidRPr="008778E7" w:rsidTr="00836B24">
        <w:trPr>
          <w:trHeight w:val="390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465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465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465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465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465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345"/>
        </w:trPr>
        <w:tc>
          <w:tcPr>
            <w:tcW w:w="4271" w:type="dxa"/>
            <w:gridSpan w:val="3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 xml:space="preserve">Итого по муниципальной программе, </w:t>
            </w: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br/>
              <w:t xml:space="preserve">тыс. </w:t>
            </w:r>
            <w:proofErr w:type="spellStart"/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руб</w:t>
            </w:r>
            <w:proofErr w:type="spellEnd"/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Всего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286,29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286,29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4614" w:type="dxa"/>
            <w:gridSpan w:val="2"/>
            <w:vMerge w:val="restart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 </w:t>
            </w:r>
          </w:p>
        </w:tc>
      </w:tr>
      <w:tr w:rsidR="008778E7" w:rsidRPr="008778E7" w:rsidTr="00836B24">
        <w:trPr>
          <w:trHeight w:val="345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2021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77,79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77,79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345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2022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136,5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136,5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345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2023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72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72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345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2024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465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2025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8778E7" w:rsidRPr="008778E7" w:rsidTr="00836B24">
        <w:trPr>
          <w:trHeight w:val="465"/>
        </w:trPr>
        <w:tc>
          <w:tcPr>
            <w:tcW w:w="4271" w:type="dxa"/>
            <w:gridSpan w:val="3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670" w:type="dxa"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Прогнозный 2026 год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778E7">
              <w:rPr>
                <w:rFonts w:ascii="Times New Roman" w:hAnsi="Times New Roman" w:cs="Times New Roman"/>
                <w:b/>
                <w:bCs/>
                <w:szCs w:val="2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99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917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790" w:type="dxa"/>
            <w:vAlign w:val="center"/>
            <w:hideMark/>
          </w:tcPr>
          <w:p w:rsidR="008778E7" w:rsidRPr="008778E7" w:rsidRDefault="008778E7" w:rsidP="00836B2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8778E7">
              <w:rPr>
                <w:rFonts w:ascii="Times New Roman" w:hAnsi="Times New Roman" w:cs="Times New Roman"/>
                <w:szCs w:val="26"/>
              </w:rPr>
              <w:t>0</w:t>
            </w:r>
          </w:p>
        </w:tc>
        <w:tc>
          <w:tcPr>
            <w:tcW w:w="4614" w:type="dxa"/>
            <w:gridSpan w:val="2"/>
            <w:vMerge/>
            <w:hideMark/>
          </w:tcPr>
          <w:p w:rsidR="008778E7" w:rsidRPr="008778E7" w:rsidRDefault="008778E7" w:rsidP="008778E7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</w:tbl>
    <w:p w:rsidR="003627F1" w:rsidRDefault="008778E7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  <w:sectPr w:rsidR="003627F1" w:rsidSect="00836B2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Cs w:val="26"/>
        </w:rPr>
        <w:fldChar w:fldCharType="end"/>
      </w:r>
    </w:p>
    <w:p w:rsidR="00454526" w:rsidRPr="00454526" w:rsidRDefault="00454526" w:rsidP="00836B2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5452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ОБОСНОВАНИЕ РЕСУРСНОГО ОБЕСПЕЧЕНИЯ МУНИЦИПАЛЬНОЙ ПРОГРАММЫ</w:t>
      </w:r>
    </w:p>
    <w:p w:rsidR="00454526" w:rsidRPr="00454526" w:rsidRDefault="00454526" w:rsidP="00454526">
      <w:pPr>
        <w:spacing w:after="0" w:line="240" w:lineRule="auto"/>
        <w:ind w:left="1080" w:right="83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454526" w:rsidRPr="00454526" w:rsidRDefault="00454526" w:rsidP="0045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526">
        <w:rPr>
          <w:rFonts w:ascii="Times New Roman" w:eastAsia="Calibri" w:hAnsi="Times New Roman" w:cs="Times New Roman"/>
          <w:sz w:val="24"/>
          <w:szCs w:val="24"/>
        </w:rPr>
        <w:t>План программных мероприятий представлен в Приложении № 1 к Программе.</w:t>
      </w:r>
    </w:p>
    <w:p w:rsidR="00454526" w:rsidRDefault="00454526" w:rsidP="0045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526">
        <w:rPr>
          <w:rFonts w:ascii="Times New Roman" w:eastAsia="Calibri" w:hAnsi="Times New Roman" w:cs="Times New Roman"/>
          <w:sz w:val="24"/>
          <w:szCs w:val="24"/>
        </w:rPr>
        <w:t xml:space="preserve"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2021-2024 гг. с прогнозом на 2025 и 2026 годы </w:t>
      </w:r>
      <w:r w:rsidR="008778E7">
        <w:rPr>
          <w:rFonts w:ascii="Times New Roman" w:eastAsia="Calibri" w:hAnsi="Times New Roman" w:cs="Times New Roman"/>
          <w:sz w:val="24"/>
          <w:szCs w:val="24"/>
        </w:rPr>
        <w:t>286,29</w:t>
      </w:r>
      <w:r w:rsidRPr="00454526">
        <w:rPr>
          <w:rFonts w:ascii="Times New Roman" w:eastAsia="Calibri" w:hAnsi="Times New Roman" w:cs="Times New Roman"/>
          <w:sz w:val="24"/>
          <w:szCs w:val="24"/>
        </w:rPr>
        <w:t xml:space="preserve"> тыс. руб. из них:</w:t>
      </w:r>
    </w:p>
    <w:p w:rsidR="00CA5739" w:rsidRPr="00454526" w:rsidRDefault="00CA5739" w:rsidP="0045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126"/>
      </w:tblGrid>
      <w:tr w:rsidR="00454526" w:rsidRPr="00454526" w:rsidTr="00454526">
        <w:tc>
          <w:tcPr>
            <w:tcW w:w="2492" w:type="dxa"/>
          </w:tcPr>
          <w:p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26" w:type="dxa"/>
          </w:tcPr>
          <w:p w:rsidR="00454526" w:rsidRPr="00454526" w:rsidRDefault="00CA5739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77,79</w:t>
            </w:r>
            <w:r w:rsidR="00454526"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454526" w:rsidRPr="00454526" w:rsidTr="00454526">
        <w:tc>
          <w:tcPr>
            <w:tcW w:w="2492" w:type="dxa"/>
          </w:tcPr>
          <w:p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126" w:type="dxa"/>
          </w:tcPr>
          <w:p w:rsidR="00454526" w:rsidRPr="00454526" w:rsidRDefault="009D51CA" w:rsidP="009D51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136,5</w:t>
            </w:r>
            <w:r w:rsidR="00454526"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</w:t>
            </w:r>
          </w:p>
        </w:tc>
      </w:tr>
      <w:tr w:rsidR="00454526" w:rsidRPr="00454526" w:rsidTr="00454526">
        <w:tc>
          <w:tcPr>
            <w:tcW w:w="2492" w:type="dxa"/>
          </w:tcPr>
          <w:p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126" w:type="dxa"/>
          </w:tcPr>
          <w:p w:rsidR="00454526" w:rsidRPr="00454526" w:rsidRDefault="008778E7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="00454526"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руб.</w:t>
            </w:r>
          </w:p>
        </w:tc>
      </w:tr>
      <w:tr w:rsidR="00454526" w:rsidRPr="00454526" w:rsidTr="00454526">
        <w:tc>
          <w:tcPr>
            <w:tcW w:w="2492" w:type="dxa"/>
          </w:tcPr>
          <w:p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  <w:p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2025 год</w:t>
            </w:r>
          </w:p>
          <w:p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2026 год</w:t>
            </w:r>
          </w:p>
        </w:tc>
        <w:tc>
          <w:tcPr>
            <w:tcW w:w="2126" w:type="dxa"/>
          </w:tcPr>
          <w:p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руб.</w:t>
            </w:r>
          </w:p>
          <w:p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0,00 тыс. руб.</w:t>
            </w:r>
          </w:p>
          <w:p w:rsid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0,00 тыс. руб.</w:t>
            </w:r>
          </w:p>
          <w:p w:rsidR="00CA5739" w:rsidRPr="00454526" w:rsidRDefault="00CA5739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4526" w:rsidRPr="00454526" w:rsidRDefault="00454526" w:rsidP="00454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внебюджетных средств и средств федерального</w:t>
      </w:r>
      <w:r w:rsidR="00B87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областного</w:t>
      </w:r>
      <w:r w:rsidRPr="0045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для реализации программных мероприятий не предусмотрено.</w:t>
      </w:r>
    </w:p>
    <w:p w:rsidR="00454526" w:rsidRPr="00454526" w:rsidRDefault="00454526" w:rsidP="00454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</w:pPr>
    </w:p>
    <w:p w:rsid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836B24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:rsidR="00836B24" w:rsidRDefault="006367FE" w:rsidP="006367FE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6367FE" w:rsidRDefault="006367FE" w:rsidP="006367FE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дело </w:t>
      </w:r>
    </w:p>
    <w:p w:rsidR="006367FE" w:rsidRDefault="006367FE" w:rsidP="006367FE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бухгалтерия </w:t>
      </w:r>
    </w:p>
    <w:p w:rsidR="006367FE" w:rsidRPr="00836B24" w:rsidRDefault="006367FE" w:rsidP="006367FE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Дудко Т.В.</w:t>
      </w:r>
    </w:p>
    <w:sectPr w:rsidR="006367FE" w:rsidRPr="00836B24" w:rsidSect="00836B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120F1"/>
    <w:multiLevelType w:val="hybridMultilevel"/>
    <w:tmpl w:val="11B8374A"/>
    <w:lvl w:ilvl="0" w:tplc="5ED43DD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3"/>
    <w:rsid w:val="00253593"/>
    <w:rsid w:val="003627F1"/>
    <w:rsid w:val="00454526"/>
    <w:rsid w:val="004744FD"/>
    <w:rsid w:val="00477F3C"/>
    <w:rsid w:val="005F20B7"/>
    <w:rsid w:val="006367FE"/>
    <w:rsid w:val="00734C2A"/>
    <w:rsid w:val="00836B24"/>
    <w:rsid w:val="008778E7"/>
    <w:rsid w:val="009D51CA"/>
    <w:rsid w:val="00AB5123"/>
    <w:rsid w:val="00B8709B"/>
    <w:rsid w:val="00C543D4"/>
    <w:rsid w:val="00C73BBA"/>
    <w:rsid w:val="00C823F4"/>
    <w:rsid w:val="00CA5739"/>
    <w:rsid w:val="00E24AF7"/>
    <w:rsid w:val="00F3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2380"/>
  <w15:chartTrackingRefBased/>
  <w15:docId w15:val="{E9AC60C8-7973-4633-A27C-E3A1CEAC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1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5123"/>
    <w:pPr>
      <w:ind w:left="720"/>
      <w:contextualSpacing/>
    </w:pPr>
  </w:style>
  <w:style w:type="table" w:styleId="a5">
    <w:name w:val="Table Grid"/>
    <w:basedOn w:val="a1"/>
    <w:uiPriority w:val="39"/>
    <w:rsid w:val="0036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BB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4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CA5739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CA5739"/>
    <w:rPr>
      <w:color w:val="954F72"/>
      <w:u w:val="single"/>
    </w:rPr>
  </w:style>
  <w:style w:type="paragraph" w:customStyle="1" w:styleId="msonormal0">
    <w:name w:val="msonormal"/>
    <w:basedOn w:val="a"/>
    <w:rsid w:val="00CA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A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0459-71F8-4DBB-A5B2-5BAB25B2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Rita</cp:lastModifiedBy>
  <cp:revision>2</cp:revision>
  <cp:lastPrinted>2023-04-10T08:46:00Z</cp:lastPrinted>
  <dcterms:created xsi:type="dcterms:W3CDTF">2023-04-10T08:47:00Z</dcterms:created>
  <dcterms:modified xsi:type="dcterms:W3CDTF">2023-04-10T08:47:00Z</dcterms:modified>
</cp:coreProperties>
</file>