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4F3ED9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13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      № </w:t>
      </w:r>
      <w:r>
        <w:rPr>
          <w:sz w:val="26"/>
          <w:szCs w:val="26"/>
          <w:lang w:eastAsia="ar-SA"/>
        </w:rPr>
        <w:t>98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4F3ED9" w:rsidRPr="004F3ED9" w:rsidTr="0092641D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F3ED9" w:rsidRPr="004F3ED9" w:rsidRDefault="004F3ED9" w:rsidP="004F3ED9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</w:pPr>
          </w:p>
          <w:p w:rsidR="004F3ED9" w:rsidRPr="004F3ED9" w:rsidRDefault="004F3ED9" w:rsidP="004F3ED9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</w:rPr>
            </w:pPr>
            <w:r w:rsidRPr="004F3ED9">
              <w:rPr>
                <w:sz w:val="26"/>
                <w:szCs w:val="26"/>
              </w:rPr>
              <w:t>Об утверждении Порядка использования бюджетных ассигнований резервного</w:t>
            </w:r>
            <w:bookmarkStart w:id="0" w:name="_GoBack"/>
            <w:bookmarkEnd w:id="0"/>
            <w:r w:rsidRPr="004F3ED9">
              <w:rPr>
                <w:sz w:val="26"/>
                <w:szCs w:val="26"/>
              </w:rPr>
              <w:t xml:space="preserve"> фонда Администрации Первомайского района по ликвидации последствий стихийных бедствий и других чрезвычайных ситуаций</w:t>
            </w:r>
          </w:p>
          <w:p w:rsidR="004F3ED9" w:rsidRPr="004F3ED9" w:rsidRDefault="004F3ED9" w:rsidP="004F3ED9">
            <w:pPr>
              <w:tabs>
                <w:tab w:val="left" w:pos="708"/>
                <w:tab w:val="left" w:pos="6804"/>
              </w:tabs>
              <w:jc w:val="center"/>
            </w:pPr>
          </w:p>
        </w:tc>
      </w:tr>
    </w:tbl>
    <w:p w:rsidR="004F3ED9" w:rsidRPr="004F3ED9" w:rsidRDefault="004F3ED9" w:rsidP="004F3ED9">
      <w:pPr>
        <w:tabs>
          <w:tab w:val="left" w:pos="708"/>
          <w:tab w:val="left" w:pos="6804"/>
        </w:tabs>
        <w:contextualSpacing/>
        <w:jc w:val="both"/>
      </w:pPr>
      <w:r w:rsidRPr="004F3ED9">
        <w:t xml:space="preserve">   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В соответствии со статьей 81 Бюджетного кодекса Российской Федерации, Постановлением Администрации Томской области от 22 января 2008 года № 4 а «Об утверждении Порядка использования бюджетных ассигнований резервного фонда Администрации Томской области по ликвидации последствий стихийных бедствий и других чрезвычайных ситуаций», в целях обеспечения оперативности финансового обеспечения мероприятий по ликвидации последствий стихийных бедствий и других чрезвычайных ситуаций, 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ПОСТАНОВЛЯЮ: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ind w:left="34" w:firstLine="506"/>
        <w:contextualSpacing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1. Утвердить прилагаемый Порядок использования бюджетных ассигнований резервного фонда Администрации Первомайского района по ликвидации последствий стихийных бедствий и других чрезвычайных ситуаций</w:t>
      </w:r>
      <w:r w:rsidR="004B5044">
        <w:rPr>
          <w:sz w:val="26"/>
          <w:szCs w:val="26"/>
        </w:rPr>
        <w:t>,</w:t>
      </w:r>
      <w:r w:rsidRPr="004F3ED9">
        <w:rPr>
          <w:sz w:val="26"/>
          <w:szCs w:val="26"/>
        </w:rPr>
        <w:t xml:space="preserve"> согласно приложению к настоящему постановлению.</w:t>
      </w:r>
    </w:p>
    <w:p w:rsidR="004F3ED9" w:rsidRPr="004F3ED9" w:rsidRDefault="004F3ED9" w:rsidP="004F3ED9">
      <w:pPr>
        <w:overflowPunct w:val="0"/>
        <w:autoSpaceDE w:val="0"/>
        <w:autoSpaceDN w:val="0"/>
        <w:adjustRightInd w:val="0"/>
        <w:ind w:left="34" w:firstLine="506"/>
        <w:contextualSpacing/>
        <w:jc w:val="both"/>
        <w:rPr>
          <w:sz w:val="26"/>
          <w:szCs w:val="26"/>
        </w:rPr>
      </w:pPr>
      <w:r w:rsidRPr="004F3ED9">
        <w:rPr>
          <w:sz w:val="26"/>
          <w:szCs w:val="26"/>
        </w:rPr>
        <w:t>2. Признать утратившим силу  постановление Администрации Первомайского района от 04.06.2013 № 142 «Об утверждении Порядка расходования средств резервного фонда Администрации Первомайского района по ликвидации чрезвычайных ситуаций и последствий стихийных бедствий».</w:t>
      </w: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3. Опубликовать настоящее постановление в газете "Заветы Ильича" и разместить на официальном сайте Администрации Первомайского района  (</w:t>
      </w:r>
      <w:hyperlink r:id="rId7" w:history="1">
        <w:r w:rsidRPr="00DB2BD8">
          <w:rPr>
            <w:rStyle w:val="ab"/>
            <w:sz w:val="26"/>
            <w:szCs w:val="26"/>
          </w:rPr>
          <w:t>http://</w:t>
        </w:r>
        <w:r w:rsidRPr="00DB2BD8">
          <w:rPr>
            <w:rStyle w:val="ab"/>
            <w:sz w:val="26"/>
            <w:szCs w:val="26"/>
            <w:lang w:val="en-US"/>
          </w:rPr>
          <w:t>pmr</w:t>
        </w:r>
        <w:r w:rsidRPr="00DB2BD8">
          <w:rPr>
            <w:rStyle w:val="ab"/>
            <w:sz w:val="26"/>
            <w:szCs w:val="26"/>
          </w:rPr>
          <w:t>.</w:t>
        </w:r>
        <w:r w:rsidRPr="00DB2BD8">
          <w:rPr>
            <w:rStyle w:val="ab"/>
            <w:sz w:val="26"/>
            <w:szCs w:val="26"/>
            <w:lang w:val="en-US"/>
          </w:rPr>
          <w:t>tomsk</w:t>
        </w:r>
        <w:r w:rsidRPr="00DB2BD8">
          <w:rPr>
            <w:rStyle w:val="ab"/>
            <w:sz w:val="26"/>
            <w:szCs w:val="26"/>
          </w:rPr>
          <w:t>.ru</w:t>
        </w:r>
      </w:hyperlink>
      <w:r w:rsidRPr="004F3ED9">
        <w:rPr>
          <w:sz w:val="26"/>
          <w:szCs w:val="26"/>
        </w:rPr>
        <w:t>).</w:t>
      </w: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4. Настоящее постановление вступает в силу с  даты </w:t>
      </w:r>
      <w:r>
        <w:rPr>
          <w:sz w:val="26"/>
          <w:szCs w:val="26"/>
        </w:rPr>
        <w:t>его официального опубликования</w:t>
      </w:r>
      <w:r w:rsidRPr="004F3ED9">
        <w:rPr>
          <w:sz w:val="26"/>
          <w:szCs w:val="26"/>
        </w:rPr>
        <w:t xml:space="preserve">.  </w:t>
      </w: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5. Контроль за исполнением данного постановления оставляю за собой.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rPr>
          <w:sz w:val="26"/>
          <w:szCs w:val="26"/>
        </w:rPr>
      </w:pP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Глава Первомайского района                                          </w:t>
      </w:r>
      <w:r w:rsidRPr="004F3ED9">
        <w:rPr>
          <w:sz w:val="26"/>
          <w:szCs w:val="26"/>
        </w:rPr>
        <w:t xml:space="preserve">                  </w:t>
      </w:r>
      <w:r w:rsidRPr="004F3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4F3ED9">
        <w:rPr>
          <w:sz w:val="26"/>
          <w:szCs w:val="26"/>
        </w:rPr>
        <w:t>И.И.</w:t>
      </w:r>
      <w:r>
        <w:rPr>
          <w:sz w:val="26"/>
          <w:szCs w:val="26"/>
        </w:rPr>
        <w:t xml:space="preserve"> </w:t>
      </w:r>
      <w:r w:rsidRPr="004F3ED9">
        <w:rPr>
          <w:sz w:val="26"/>
          <w:szCs w:val="26"/>
        </w:rPr>
        <w:t>Сиберт</w:t>
      </w: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jc w:val="right"/>
        <w:outlineLvl w:val="0"/>
      </w:pPr>
      <w:bookmarkStart w:id="1" w:name="Par66"/>
      <w:bookmarkEnd w:id="1"/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jc w:val="right"/>
        <w:outlineLvl w:val="0"/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  <w:r w:rsidRPr="004F3ED9">
        <w:rPr>
          <w:sz w:val="18"/>
          <w:szCs w:val="18"/>
        </w:rPr>
        <w:t>Цукренко М.В.</w:t>
      </w: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  <w:r w:rsidRPr="004F3ED9">
        <w:rPr>
          <w:sz w:val="18"/>
          <w:szCs w:val="18"/>
        </w:rPr>
        <w:t>8 (38 245) 2 30 74</w:t>
      </w:r>
    </w:p>
    <w:p w:rsidR="004F3ED9" w:rsidRPr="004F3ED9" w:rsidRDefault="004F3ED9" w:rsidP="004F3ED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F3ED9" w:rsidRPr="004F3ED9" w:rsidRDefault="004F3ED9" w:rsidP="00852BC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F3ED9">
        <w:rPr>
          <w:sz w:val="20"/>
          <w:szCs w:val="20"/>
        </w:rPr>
        <w:t>Приложение</w:t>
      </w:r>
    </w:p>
    <w:p w:rsidR="004F3ED9" w:rsidRPr="004F3ED9" w:rsidRDefault="004F3ED9" w:rsidP="00852BC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F3ED9">
        <w:rPr>
          <w:sz w:val="20"/>
          <w:szCs w:val="20"/>
        </w:rPr>
        <w:t>УТВЕРЖДЕНО</w:t>
      </w:r>
    </w:p>
    <w:p w:rsidR="004F3ED9" w:rsidRPr="004F3ED9" w:rsidRDefault="004F3ED9" w:rsidP="00852BC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F3ED9">
        <w:rPr>
          <w:sz w:val="20"/>
          <w:szCs w:val="20"/>
        </w:rPr>
        <w:t>постановлением  Администрации</w:t>
      </w:r>
    </w:p>
    <w:p w:rsidR="004F3ED9" w:rsidRPr="004F3ED9" w:rsidRDefault="004F3ED9" w:rsidP="00852BC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F3ED9">
        <w:rPr>
          <w:sz w:val="20"/>
          <w:szCs w:val="20"/>
        </w:rPr>
        <w:t>Первомайского района</w:t>
      </w:r>
    </w:p>
    <w:p w:rsidR="004F3ED9" w:rsidRPr="004F3ED9" w:rsidRDefault="004F3ED9" w:rsidP="00852BC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F3ED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о</w:t>
      </w:r>
      <w:r w:rsidRPr="004F3ED9">
        <w:rPr>
          <w:sz w:val="20"/>
          <w:szCs w:val="20"/>
        </w:rPr>
        <w:t>т</w:t>
      </w:r>
      <w:r>
        <w:rPr>
          <w:sz w:val="20"/>
          <w:szCs w:val="20"/>
        </w:rPr>
        <w:t xml:space="preserve"> 13.05.2020</w:t>
      </w:r>
      <w:r w:rsidRPr="004F3ED9">
        <w:rPr>
          <w:sz w:val="20"/>
          <w:szCs w:val="20"/>
        </w:rPr>
        <w:t xml:space="preserve"> № </w:t>
      </w:r>
      <w:r>
        <w:rPr>
          <w:sz w:val="20"/>
          <w:szCs w:val="20"/>
        </w:rPr>
        <w:t>98</w:t>
      </w:r>
    </w:p>
    <w:p w:rsidR="004F3ED9" w:rsidRPr="004F3ED9" w:rsidRDefault="004F3ED9" w:rsidP="004F3ED9">
      <w:pPr>
        <w:autoSpaceDE w:val="0"/>
        <w:autoSpaceDN w:val="0"/>
        <w:adjustRightInd w:val="0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F3ED9">
        <w:rPr>
          <w:sz w:val="26"/>
          <w:szCs w:val="26"/>
        </w:rPr>
        <w:t>Порядок использования бюджетных ассигнований резервного фонда Администрации Первомайского района по ликвидации последствий стихийных бедствий и других чрезвычайных ситуаций</w:t>
      </w:r>
    </w:p>
    <w:p w:rsidR="004F3ED9" w:rsidRPr="004F3ED9" w:rsidRDefault="004F3ED9" w:rsidP="004F3ED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1. Резервный фонд Администрации Первомайского района по ликвидации последствий стихийных бедствий и других чрезвычайных ситуаций  (далее - резервный фонд) образуется в расходной части местного  бюджета муниципального образования «Первомайский район» (далее – местного бюджета).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2. Средства резервного фонда направляются на финансовое обеспечение расходов, связанных с ликвидацией последствий стихийных бедствий и других чрезвычайных ситуаций, имевших место на территории Первомайского района в текущем финансовом году (за исключением случаев, произошедших в декабре текущего года, по которым бюджетные ассигнования могут быть направлены в январе следующего года).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3. Размер резервного фонда формируется и устанавливается при утверждении местного бюджета на очередной финансовый год и плановый период.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4. Расходы резервного фонда ежегодно предусматриваются в местном бюджете отдельной строкой.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5. Бюджетные ассигнования резервного фонда используются на финансовое обеспечение следующих мероприятий, связанных с ликвидацией последствий стихийных бедствий и других чрезвычайных ситуаций, не предусмотренных местным бюджетом: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1) разведка в зонах чрезвычайных ситуаций в интересах поисково-спасательных и аварийно-спасательных работ;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2) поисково-спасательные и аварийно-спасательные работы в зонах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3) неотложные аварийно-спасательные и аварийно-восстановительные работы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стихийного бедствия или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4) развертывание и содержание временных пунктов размещения и питания для эвакуируемых пострадавших граждан в течение необходимого срока, но не более одного месяца;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5) создание минимально необходимых условий для жизнеобеспечения населения в зонах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6) обеспечение безопасности населения и сил ликвидации в зонах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7) охрана окружающей среды при ликвидации последствий стихийных бедствий и других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8) инженерное обеспечение ввода и движения сил ликвидации в зонах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lastRenderedPageBreak/>
        <w:t>9) долевое участие в финансовом обеспечении мероприятий, проводимых органами местного самоуправления и организациями по ликвидации последствий стихийных бедствий и других чрезвычайных ситуаций при недостаточности их собственных финансовых средств на эти цели;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10) расходы на погашение бюджетного кредита, привлеченного бюджетом муниципального образования «Первомайский район» из областного бюджета на осуществление мероприятий по ликвидации последствий стихийных бедствий и других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11) прочие расходы по эвакуации населения, его размещению и возвращению после ликвидации последствий стихийных бедствий и других чрезвычайных ситуаций на места постоянного проживания;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12) оказание единовременной материальной помощи пострадавшим гражданам;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13) поощрение лиц, участвовавших в обеспечении и проведении мероприятий по ликвидации последствий стихийных бедствий и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14) иные мероприятия, направленные на ликвидацию последствий стихийных бедствий и других чрезвычайных ситуаций. 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6. Косвенный ущерб от чрезвычайных ситуаций природного и техногенного характера за счет бюджетных ассигнований резервного фонда не возмещается.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7. Финансовое обеспечение мероприятий по ликвидации последствий стихийных бедствий и других чрезвычайных ситуаций осуществляется за счет средств органов местного самоуправления и организаций, находящихся в зонах чрезвычайных ситуаций, а также страховых фондов и других источников.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При недостаточности указанных средств, организации и органы местного самоуправления не позднее одного месяца со дня возникновения чрезвычайной ситуации вправе обратиться в Комиссию по предупреждению и ликвидации чрезвычайных ситуаций и обеспечению пожарной безопасности (далее – КЧС) Первомайского района с мотивированным обращением о выделении бюджетных ассигнований резервного фонда с указанием предполагаемого направления и срока их использования.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К обращению должны быть приложены: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1) документы, подтверждающие факт и определяющие границы зоны произошедшего стихийного бедствия или другой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2) смета расходов на финансовое обеспечение мероприятий по ликвидации последствий стихийных бедствий или другой чрезвычайной ситуации с заключением об оценке достоверности сметной стоимости в соответствии с порядком проведения проверки достоверности определения сметной стоимости, установленным Департаментом архитектуры и строительства Томской области; документы  на приобретение товаров и оплату работ, услуг с обоснованием их стоимости, подтвержденной информацией не менее двух организаций или индивидуальных предпринимателей на один вид товара или услуги;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3) акт обследования объекта, поврежденного (разрушенного) в результате стихийного бедствия или другой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4) информация о размере и остатке средств органов местного самоуправления в резервных фондах по состоянию на дату обращения;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5) дополнительные данные о количестве погибших и пострадавших людей, размере материального ущерба, размере средств органов местного самоуправления, организаций, страховых фондов и иных источников, направленных и израсходованных на ликвидацию последствий стихийного бедствия или другой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lastRenderedPageBreak/>
        <w:t>6) данные о наличии у пострадавших</w:t>
      </w:r>
      <w:r w:rsidRPr="004F3ED9">
        <w:rPr>
          <w:rFonts w:ascii="Arial" w:hAnsi="Arial" w:cs="Arial"/>
          <w:sz w:val="20"/>
          <w:szCs w:val="20"/>
        </w:rPr>
        <w:t xml:space="preserve"> </w:t>
      </w:r>
      <w:r w:rsidRPr="004F3ED9">
        <w:rPr>
          <w:sz w:val="26"/>
          <w:szCs w:val="26"/>
        </w:rPr>
        <w:t>в результате стихийного бедствия или другой чрезвычайной ситуации граждан материальных и финансовых резервов;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7) иные документы, обосновывающие причинение материального ущерба. 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Для рассмотрения вопроса о выделении бюджетных ассигнований резервного фонда КЧС Первомайского района имеет право затребовать дополнительные документы, обосновывающие размер запрашиваемых средств.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Обращение без обосновывающих документов возвращается без рассмотрения.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В соответствии с решением председателя КЧС Первомайского района должностные лица, уполномоченные на решение вопросов в области ГО и ЧС Администрации Первомайского района совместно с органами местного самоуправления и иными организациями в 10-дневный срок проводят экспертизу представленных документов, готовят соответствующие предложения и, после согласования с Финансовым управлением Администрации Первомайского района, направляют их в КЧС Первомайского района.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КЧС Первомайского района на своем заседании рассматривает представленные документы и принимает мотивированное решение о выделении или об отказе в выделении бюджетных ассигнований  резервного фонда.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8. Основанием для выделения бюджетных ассигнований резервного фонда является правовой акт Администрации Первомайского района, принимаемый на основании решения КЧС Первомайского района.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В правовом акте Администрации Первомайского района указываются цели, на которые выделены бюджетные ассигнования резервного фонда, сумма, получатели, срок использования выделенных бюджетных ассигнований, срок возврата выделенных бюджетных ассигнований в случае их нецелевого использования либо неполного использования, срок представления отчета по целевому использованию выделенных бюджетных ассигнований, а также дается поручение Финансовому управлению Администрации Первомайского района обеспечить выделение бюджетных ассигнований, если иное не установлено настоящим пунктом.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 При выделении бюджетных ассигнований на финансовое обеспечение проведения аварийно-восстановительных работ на пострадавших объектах, в правовом акте Администрации Первомайского района указывается пообъектное распределение этих ассигнований.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9. Финансовое управление Администрации Первомайского района осуществляет перечисление бюджетных ассигнований резервного фонда получателям, указанным в соответствующем правовом акте Администрации Первомайского района.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10. Бюджетные ассигнования резервного фонда подлежат возврату в местный бюджет в случае их нецелевого использования либо неполного использования в соответствии с действующим законодательством.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11. Контроль за целевым использованием бюджетных ассигнований резервного фонда осуществляет Финансовое управление Администрации Первомайского района.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12. Получатели бюджетных ассигнований резервного фонда обязаны представлять в Финансовое управление Администрации  Первомайского района отчеты об использовании выделенных средств в установленные сроки.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F3ED9">
        <w:rPr>
          <w:sz w:val="26"/>
          <w:szCs w:val="26"/>
        </w:rPr>
        <w:t>13. Отчет об использовании бюджетных ассигнований резервного фонда Администрации Первомайского района прилагается к годовому отчету об исполнени</w:t>
      </w:r>
      <w:r>
        <w:rPr>
          <w:sz w:val="26"/>
          <w:szCs w:val="26"/>
        </w:rPr>
        <w:t>и</w:t>
      </w:r>
      <w:r w:rsidRPr="004F3ED9">
        <w:rPr>
          <w:sz w:val="26"/>
          <w:szCs w:val="26"/>
        </w:rPr>
        <w:t xml:space="preserve"> бюджета.</w:t>
      </w:r>
    </w:p>
    <w:p w:rsidR="004F3ED9" w:rsidRPr="004F3ED9" w:rsidRDefault="004F3ED9" w:rsidP="004F3ED9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155DB0" w:rsidRPr="000730E5" w:rsidRDefault="00155DB0" w:rsidP="004F3ED9">
      <w:pPr>
        <w:suppressAutoHyphens/>
        <w:jc w:val="center"/>
        <w:rPr>
          <w:sz w:val="20"/>
          <w:szCs w:val="20"/>
          <w:lang w:eastAsia="ar-SA"/>
        </w:rPr>
      </w:pPr>
    </w:p>
    <w:sectPr w:rsidR="00155DB0" w:rsidRPr="000730E5" w:rsidSect="000730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09" w:rsidRDefault="00A61609" w:rsidP="00904632">
      <w:r>
        <w:separator/>
      </w:r>
    </w:p>
  </w:endnote>
  <w:endnote w:type="continuationSeparator" w:id="0">
    <w:p w:rsidR="00A61609" w:rsidRDefault="00A61609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09" w:rsidRDefault="00A61609" w:rsidP="00904632">
      <w:r>
        <w:separator/>
      </w:r>
    </w:p>
  </w:footnote>
  <w:footnote w:type="continuationSeparator" w:id="0">
    <w:p w:rsidR="00A61609" w:rsidRDefault="00A61609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27"/>
  </w:num>
  <w:num w:numId="5">
    <w:abstractNumId w:val="4"/>
  </w:num>
  <w:num w:numId="6">
    <w:abstractNumId w:val="18"/>
  </w:num>
  <w:num w:numId="7">
    <w:abstractNumId w:val="3"/>
  </w:num>
  <w:num w:numId="8">
    <w:abstractNumId w:val="23"/>
  </w:num>
  <w:num w:numId="9">
    <w:abstractNumId w:val="7"/>
  </w:num>
  <w:num w:numId="10">
    <w:abstractNumId w:val="26"/>
  </w:num>
  <w:num w:numId="11">
    <w:abstractNumId w:val="30"/>
  </w:num>
  <w:num w:numId="12">
    <w:abstractNumId w:val="20"/>
  </w:num>
  <w:num w:numId="13">
    <w:abstractNumId w:val="9"/>
  </w:num>
  <w:num w:numId="14">
    <w:abstractNumId w:val="2"/>
  </w:num>
  <w:num w:numId="15">
    <w:abstractNumId w:val="21"/>
  </w:num>
  <w:num w:numId="16">
    <w:abstractNumId w:val="22"/>
  </w:num>
  <w:num w:numId="17">
    <w:abstractNumId w:val="28"/>
  </w:num>
  <w:num w:numId="18">
    <w:abstractNumId w:val="31"/>
  </w:num>
  <w:num w:numId="19">
    <w:abstractNumId w:val="13"/>
  </w:num>
  <w:num w:numId="20">
    <w:abstractNumId w:val="17"/>
  </w:num>
  <w:num w:numId="21">
    <w:abstractNumId w:val="8"/>
  </w:num>
  <w:num w:numId="22">
    <w:abstractNumId w:val="11"/>
  </w:num>
  <w:num w:numId="23">
    <w:abstractNumId w:val="15"/>
  </w:num>
  <w:num w:numId="24">
    <w:abstractNumId w:val="25"/>
  </w:num>
  <w:num w:numId="25">
    <w:abstractNumId w:val="29"/>
  </w:num>
  <w:num w:numId="26">
    <w:abstractNumId w:val="5"/>
  </w:num>
  <w:num w:numId="27">
    <w:abstractNumId w:val="24"/>
  </w:num>
  <w:num w:numId="28">
    <w:abstractNumId w:val="12"/>
  </w:num>
  <w:num w:numId="29">
    <w:abstractNumId w:val="16"/>
  </w:num>
  <w:num w:numId="30">
    <w:abstractNumId w:val="32"/>
  </w:num>
  <w:num w:numId="31">
    <w:abstractNumId w:val="10"/>
  </w:num>
  <w:num w:numId="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94D71"/>
    <w:rsid w:val="000A218C"/>
    <w:rsid w:val="000A4CFC"/>
    <w:rsid w:val="000B5DC4"/>
    <w:rsid w:val="000C176D"/>
    <w:rsid w:val="000C2B6B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765D"/>
    <w:rsid w:val="00345769"/>
    <w:rsid w:val="00347832"/>
    <w:rsid w:val="00356B1D"/>
    <w:rsid w:val="003579BA"/>
    <w:rsid w:val="00367F0A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7214"/>
    <w:rsid w:val="004F3ED9"/>
    <w:rsid w:val="004F5361"/>
    <w:rsid w:val="004F7D4D"/>
    <w:rsid w:val="0050618A"/>
    <w:rsid w:val="00506ED0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5615D"/>
    <w:rsid w:val="00557575"/>
    <w:rsid w:val="005865A9"/>
    <w:rsid w:val="005865C9"/>
    <w:rsid w:val="005A138D"/>
    <w:rsid w:val="005B4DF9"/>
    <w:rsid w:val="005B7525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B2B08"/>
    <w:rsid w:val="007C2154"/>
    <w:rsid w:val="007C6239"/>
    <w:rsid w:val="007D4B27"/>
    <w:rsid w:val="007D63DA"/>
    <w:rsid w:val="007F3CFB"/>
    <w:rsid w:val="007F7092"/>
    <w:rsid w:val="007F75EB"/>
    <w:rsid w:val="00800E70"/>
    <w:rsid w:val="00803368"/>
    <w:rsid w:val="008224F7"/>
    <w:rsid w:val="0082427F"/>
    <w:rsid w:val="008359EB"/>
    <w:rsid w:val="0084239C"/>
    <w:rsid w:val="00844A92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5</cp:revision>
  <dcterms:created xsi:type="dcterms:W3CDTF">2020-05-14T10:20:00Z</dcterms:created>
  <dcterms:modified xsi:type="dcterms:W3CDTF">2020-05-14T10:23:00Z</dcterms:modified>
</cp:coreProperties>
</file>