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52" w:rsidRDefault="00EF7852" w:rsidP="0039534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395347" w:rsidRPr="00907EEA" w:rsidRDefault="00395347" w:rsidP="0039534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F7852" w:rsidRPr="00454F2E" w:rsidRDefault="00EF7852" w:rsidP="0039534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C2F57" w:rsidRDefault="00395347" w:rsidP="00395347">
      <w:pPr>
        <w:jc w:val="both"/>
        <w:rPr>
          <w:sz w:val="26"/>
          <w:szCs w:val="26"/>
        </w:rPr>
      </w:pPr>
      <w:r>
        <w:rPr>
          <w:sz w:val="26"/>
          <w:szCs w:val="26"/>
        </w:rPr>
        <w:t>13.12.2021                                                                                                                     № 650-р</w:t>
      </w:r>
    </w:p>
    <w:p w:rsidR="00EF7852" w:rsidRPr="00EF7852" w:rsidRDefault="00EF7852" w:rsidP="00395347">
      <w:pPr>
        <w:jc w:val="center"/>
        <w:rPr>
          <w:sz w:val="26"/>
          <w:szCs w:val="26"/>
        </w:rPr>
      </w:pPr>
      <w:r w:rsidRPr="00EF7852">
        <w:rPr>
          <w:sz w:val="26"/>
          <w:szCs w:val="26"/>
        </w:rPr>
        <w:t>с. Первомайское</w:t>
      </w:r>
    </w:p>
    <w:p w:rsidR="002E3D93" w:rsidRPr="00EF7852" w:rsidRDefault="002E3D93" w:rsidP="00395347">
      <w:pPr>
        <w:rPr>
          <w:sz w:val="26"/>
          <w:szCs w:val="26"/>
        </w:rPr>
      </w:pPr>
    </w:p>
    <w:p w:rsidR="00F14F45" w:rsidRDefault="00962CCD" w:rsidP="00395347">
      <w:pPr>
        <w:shd w:val="clear" w:color="auto" w:fill="FFFFFF"/>
        <w:jc w:val="center"/>
        <w:rPr>
          <w:sz w:val="26"/>
          <w:szCs w:val="26"/>
        </w:rPr>
      </w:pPr>
      <w:r w:rsidRPr="00861192">
        <w:rPr>
          <w:sz w:val="26"/>
          <w:szCs w:val="26"/>
        </w:rPr>
        <w:t>Об утверждении карты комплаенс-ри</w:t>
      </w:r>
      <w:r w:rsidR="002E3D93">
        <w:rPr>
          <w:sz w:val="26"/>
          <w:szCs w:val="26"/>
        </w:rPr>
        <w:t>сков нарушения антимонопольного законодательства</w:t>
      </w:r>
      <w:r w:rsidRPr="00861192">
        <w:rPr>
          <w:sz w:val="26"/>
          <w:szCs w:val="26"/>
        </w:rPr>
        <w:t>, плана мероприятий по снижению рисков нарушения</w:t>
      </w:r>
      <w:r w:rsidR="00397305">
        <w:rPr>
          <w:sz w:val="26"/>
          <w:szCs w:val="26"/>
        </w:rPr>
        <w:t xml:space="preserve"> </w:t>
      </w:r>
      <w:r w:rsidRPr="00861192">
        <w:rPr>
          <w:sz w:val="26"/>
          <w:szCs w:val="26"/>
        </w:rPr>
        <w:t>антимоноп</w:t>
      </w:r>
      <w:r w:rsidR="00C537CD" w:rsidRPr="00861192">
        <w:rPr>
          <w:sz w:val="26"/>
          <w:szCs w:val="26"/>
        </w:rPr>
        <w:t xml:space="preserve">ольного законодательства </w:t>
      </w:r>
      <w:r w:rsidRPr="00861192">
        <w:rPr>
          <w:sz w:val="26"/>
          <w:szCs w:val="26"/>
        </w:rPr>
        <w:t xml:space="preserve">и ключевых показателей оценки эффективности функционирования антимонопольного комплаенса в </w:t>
      </w:r>
      <w:r w:rsidR="00110EF4" w:rsidRPr="00861192">
        <w:rPr>
          <w:sz w:val="26"/>
          <w:szCs w:val="26"/>
        </w:rPr>
        <w:t>Админист</w:t>
      </w:r>
      <w:r w:rsidRPr="00861192">
        <w:rPr>
          <w:sz w:val="26"/>
          <w:szCs w:val="26"/>
        </w:rPr>
        <w:t xml:space="preserve">рации </w:t>
      </w:r>
      <w:r w:rsidR="00110EF4" w:rsidRPr="00861192">
        <w:rPr>
          <w:sz w:val="26"/>
          <w:szCs w:val="26"/>
        </w:rPr>
        <w:t>Первомайского</w:t>
      </w:r>
      <w:r w:rsidR="00F14F45" w:rsidRPr="00861192">
        <w:rPr>
          <w:sz w:val="26"/>
          <w:szCs w:val="26"/>
        </w:rPr>
        <w:t xml:space="preserve"> район</w:t>
      </w:r>
      <w:r w:rsidR="00861192" w:rsidRPr="00861192">
        <w:rPr>
          <w:sz w:val="26"/>
          <w:szCs w:val="26"/>
        </w:rPr>
        <w:t>а</w:t>
      </w:r>
      <w:r w:rsidR="009C3C78">
        <w:rPr>
          <w:sz w:val="26"/>
          <w:szCs w:val="26"/>
        </w:rPr>
        <w:t xml:space="preserve"> на 2022 год</w:t>
      </w:r>
    </w:p>
    <w:p w:rsidR="0083709A" w:rsidRDefault="0083709A" w:rsidP="00395347">
      <w:pPr>
        <w:shd w:val="clear" w:color="auto" w:fill="FFFFFF"/>
        <w:rPr>
          <w:sz w:val="26"/>
          <w:szCs w:val="26"/>
        </w:rPr>
      </w:pPr>
    </w:p>
    <w:p w:rsidR="002E3D93" w:rsidRDefault="002E3D93" w:rsidP="00395347">
      <w:pPr>
        <w:shd w:val="clear" w:color="auto" w:fill="FFFFFF"/>
        <w:rPr>
          <w:sz w:val="26"/>
          <w:szCs w:val="26"/>
        </w:rPr>
      </w:pPr>
    </w:p>
    <w:p w:rsidR="002E3D93" w:rsidRDefault="002E3D93" w:rsidP="00395347">
      <w:pPr>
        <w:shd w:val="clear" w:color="auto" w:fill="FFFFFF"/>
        <w:rPr>
          <w:sz w:val="26"/>
          <w:szCs w:val="26"/>
        </w:rPr>
      </w:pPr>
    </w:p>
    <w:p w:rsidR="007A7F36" w:rsidRPr="00604B37" w:rsidRDefault="009C3C7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9C3C78" w:rsidRDefault="00F14F45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 w:rsidRPr="00604B37">
        <w:rPr>
          <w:sz w:val="26"/>
          <w:szCs w:val="26"/>
        </w:rPr>
        <w:t xml:space="preserve">1. </w:t>
      </w:r>
      <w:r w:rsidR="009C3C78">
        <w:rPr>
          <w:sz w:val="26"/>
          <w:szCs w:val="26"/>
        </w:rPr>
        <w:t>У</w:t>
      </w:r>
      <w:r w:rsidR="0083709A">
        <w:rPr>
          <w:sz w:val="26"/>
          <w:szCs w:val="26"/>
        </w:rPr>
        <w:t>твердить</w:t>
      </w:r>
      <w:r w:rsidR="009C3C78">
        <w:rPr>
          <w:sz w:val="26"/>
          <w:szCs w:val="26"/>
        </w:rPr>
        <w:t>:</w:t>
      </w:r>
    </w:p>
    <w:p w:rsidR="009C3C78" w:rsidRPr="00EF7852" w:rsidRDefault="009C3C7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EF7852">
        <w:rPr>
          <w:sz w:val="26"/>
          <w:szCs w:val="26"/>
        </w:rPr>
        <w:t>карту комплаенс-рисков нарушения антимонопольного законодательства в Администрации Первомайского района</w:t>
      </w:r>
      <w:r>
        <w:rPr>
          <w:sz w:val="26"/>
          <w:szCs w:val="26"/>
        </w:rPr>
        <w:t xml:space="preserve"> на 2022 год </w:t>
      </w:r>
      <w:r w:rsidRPr="00EF7852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EF7852">
        <w:rPr>
          <w:sz w:val="26"/>
          <w:szCs w:val="26"/>
        </w:rPr>
        <w:t>риложению № 1 к настоящему распоряжению;</w:t>
      </w:r>
    </w:p>
    <w:p w:rsidR="009C3C78" w:rsidRPr="00EF7852" w:rsidRDefault="009C3C7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EF7852">
        <w:rPr>
          <w:sz w:val="26"/>
          <w:szCs w:val="26"/>
        </w:rPr>
        <w:t>план мероприятий по снижению рисков нарушения антимонопольного законодательства в Администрации Первомайского района на 202</w:t>
      </w:r>
      <w:r>
        <w:rPr>
          <w:sz w:val="26"/>
          <w:szCs w:val="26"/>
        </w:rPr>
        <w:t>2</w:t>
      </w:r>
      <w:r w:rsidRPr="00EF785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EF7852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EF7852">
        <w:rPr>
          <w:sz w:val="26"/>
          <w:szCs w:val="26"/>
        </w:rPr>
        <w:t>риложению № 2 к настоящему распоряжению;</w:t>
      </w:r>
    </w:p>
    <w:p w:rsidR="009C3C78" w:rsidRDefault="009C3C7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EF7852">
        <w:rPr>
          <w:sz w:val="26"/>
          <w:szCs w:val="26"/>
        </w:rPr>
        <w:t>ключевые показатели оценки эффективности функционирования антимонопольного комплаенса в Администрации Первомайского район</w:t>
      </w:r>
      <w:r>
        <w:rPr>
          <w:sz w:val="26"/>
          <w:szCs w:val="26"/>
        </w:rPr>
        <w:t xml:space="preserve">а </w:t>
      </w:r>
      <w:r w:rsidRPr="00EF7852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EF7852">
        <w:rPr>
          <w:sz w:val="26"/>
          <w:szCs w:val="26"/>
        </w:rPr>
        <w:t>риложению №</w:t>
      </w:r>
      <w:r>
        <w:rPr>
          <w:sz w:val="26"/>
          <w:szCs w:val="26"/>
        </w:rPr>
        <w:t xml:space="preserve"> 3 к настоящему распоряжению. </w:t>
      </w:r>
    </w:p>
    <w:p w:rsidR="00AE6498" w:rsidRDefault="009C3C7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3709A">
        <w:rPr>
          <w:sz w:val="26"/>
          <w:szCs w:val="26"/>
        </w:rPr>
        <w:t>Признать утратившими силу</w:t>
      </w:r>
      <w:r w:rsidR="005E631A">
        <w:rPr>
          <w:sz w:val="26"/>
          <w:szCs w:val="26"/>
        </w:rPr>
        <w:t xml:space="preserve"> с 01.01.2022 г.:</w:t>
      </w:r>
    </w:p>
    <w:p w:rsidR="009C3C78" w:rsidRDefault="00AE649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C3C78">
        <w:rPr>
          <w:sz w:val="26"/>
          <w:szCs w:val="26"/>
        </w:rPr>
        <w:t xml:space="preserve">) </w:t>
      </w:r>
      <w:r w:rsidR="005E631A">
        <w:rPr>
          <w:sz w:val="26"/>
          <w:szCs w:val="26"/>
        </w:rPr>
        <w:t>р</w:t>
      </w:r>
      <w:r w:rsidR="00FA6E3C">
        <w:rPr>
          <w:sz w:val="26"/>
          <w:szCs w:val="26"/>
        </w:rPr>
        <w:t>аспоряжение</w:t>
      </w:r>
      <w:r w:rsidR="005E631A">
        <w:rPr>
          <w:sz w:val="26"/>
          <w:szCs w:val="26"/>
        </w:rPr>
        <w:t xml:space="preserve"> Администрации Первомайского района</w:t>
      </w:r>
      <w:r w:rsidR="00FA6E3C">
        <w:rPr>
          <w:sz w:val="26"/>
          <w:szCs w:val="26"/>
        </w:rPr>
        <w:t xml:space="preserve"> № 364-р</w:t>
      </w:r>
      <w:r>
        <w:rPr>
          <w:sz w:val="26"/>
          <w:szCs w:val="26"/>
        </w:rPr>
        <w:t xml:space="preserve"> от 13.08.2020</w:t>
      </w:r>
      <w:r w:rsidR="00395347">
        <w:rPr>
          <w:sz w:val="26"/>
          <w:szCs w:val="26"/>
        </w:rPr>
        <w:t>г.</w:t>
      </w:r>
      <w:r>
        <w:rPr>
          <w:sz w:val="26"/>
          <w:szCs w:val="26"/>
        </w:rPr>
        <w:t xml:space="preserve"> «</w:t>
      </w:r>
      <w:r w:rsidRPr="00EF7852">
        <w:rPr>
          <w:sz w:val="26"/>
          <w:szCs w:val="26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</w:t>
      </w:r>
      <w:r>
        <w:rPr>
          <w:sz w:val="26"/>
          <w:szCs w:val="26"/>
        </w:rPr>
        <w:t xml:space="preserve"> района»;</w:t>
      </w:r>
    </w:p>
    <w:p w:rsidR="00AE6498" w:rsidRDefault="00AE6498" w:rsidP="0039534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E631A" w:rsidRPr="005E631A">
        <w:rPr>
          <w:sz w:val="26"/>
          <w:szCs w:val="26"/>
        </w:rPr>
        <w:t xml:space="preserve">распоряжение Администрации Первомайского района </w:t>
      </w:r>
      <w:r>
        <w:rPr>
          <w:sz w:val="26"/>
          <w:szCs w:val="26"/>
        </w:rPr>
        <w:t>№ 592-р от 25.12.2020</w:t>
      </w:r>
      <w:r w:rsidR="00395347">
        <w:rPr>
          <w:sz w:val="26"/>
          <w:szCs w:val="26"/>
        </w:rPr>
        <w:t>г.</w:t>
      </w:r>
      <w:r>
        <w:rPr>
          <w:sz w:val="26"/>
          <w:szCs w:val="26"/>
        </w:rPr>
        <w:t xml:space="preserve"> «</w:t>
      </w:r>
      <w:r w:rsidRPr="00861192">
        <w:rPr>
          <w:sz w:val="26"/>
          <w:szCs w:val="26"/>
        </w:rPr>
        <w:t>О внесении изменений в распоряжение № 364-р от 13.08.2020</w:t>
      </w:r>
      <w:r w:rsidR="00395347">
        <w:rPr>
          <w:sz w:val="26"/>
          <w:szCs w:val="26"/>
        </w:rPr>
        <w:t>г.</w:t>
      </w:r>
      <w:r w:rsidRPr="00861192">
        <w:rPr>
          <w:sz w:val="26"/>
          <w:szCs w:val="26"/>
        </w:rPr>
        <w:t xml:space="preserve"> «Об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оценки эффективности функционирования антимонопольного комплаенса в Администрации Первомайского района»</w:t>
      </w:r>
      <w:r>
        <w:rPr>
          <w:sz w:val="26"/>
          <w:szCs w:val="26"/>
        </w:rPr>
        <w:t>.</w:t>
      </w:r>
    </w:p>
    <w:p w:rsidR="00AE6498" w:rsidRPr="00D278A6" w:rsidRDefault="00AE6498" w:rsidP="0039534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rFonts w:eastAsia="Calibri"/>
          <w:sz w:val="26"/>
          <w:szCs w:val="26"/>
        </w:rPr>
        <w:t>Разместить</w:t>
      </w:r>
      <w:r w:rsidRPr="00D278A6">
        <w:rPr>
          <w:rFonts w:eastAsia="Calibri"/>
          <w:sz w:val="26"/>
          <w:szCs w:val="26"/>
        </w:rPr>
        <w:t xml:space="preserve"> настоящее </w:t>
      </w:r>
      <w:r>
        <w:rPr>
          <w:rFonts w:eastAsia="Calibri"/>
          <w:sz w:val="26"/>
          <w:szCs w:val="26"/>
        </w:rPr>
        <w:t xml:space="preserve">распоряжение </w:t>
      </w:r>
      <w:r w:rsidRPr="00D278A6">
        <w:rPr>
          <w:rFonts w:eastAsia="Calibri"/>
          <w:sz w:val="26"/>
          <w:szCs w:val="26"/>
        </w:rPr>
        <w:t>на официальном сайте Администрации Первомайского района (</w:t>
      </w:r>
      <w:r w:rsidRPr="00D278A6">
        <w:rPr>
          <w:rFonts w:eastAsia="Calibri"/>
          <w:sz w:val="26"/>
          <w:szCs w:val="26"/>
          <w:lang w:val="en-US"/>
        </w:rPr>
        <w:t>htt</w:t>
      </w:r>
      <w:r w:rsidRPr="00DA196E">
        <w:rPr>
          <w:rFonts w:eastAsia="Calibri"/>
          <w:sz w:val="26"/>
          <w:szCs w:val="26"/>
        </w:rPr>
        <w:t>р</w:t>
      </w:r>
      <w:r w:rsidRPr="00D278A6">
        <w:rPr>
          <w:rFonts w:eastAsia="Calibri"/>
          <w:sz w:val="26"/>
          <w:szCs w:val="26"/>
        </w:rPr>
        <w:t>://</w:t>
      </w:r>
      <w:r w:rsidRPr="00D278A6">
        <w:rPr>
          <w:rFonts w:eastAsia="Calibri"/>
          <w:sz w:val="26"/>
          <w:szCs w:val="26"/>
          <w:lang w:val="en-US"/>
        </w:rPr>
        <w:t>pmr</w:t>
      </w:r>
      <w:r w:rsidRPr="00D278A6">
        <w:rPr>
          <w:rFonts w:eastAsia="Calibri"/>
          <w:sz w:val="26"/>
          <w:szCs w:val="26"/>
        </w:rPr>
        <w:t>.</w:t>
      </w:r>
      <w:r w:rsidRPr="00D278A6">
        <w:rPr>
          <w:rFonts w:eastAsia="Calibri"/>
          <w:sz w:val="26"/>
          <w:szCs w:val="26"/>
          <w:lang w:val="en-US"/>
        </w:rPr>
        <w:t>tomsk</w:t>
      </w:r>
      <w:r w:rsidRPr="00D278A6">
        <w:rPr>
          <w:rFonts w:eastAsia="Calibri"/>
          <w:sz w:val="26"/>
          <w:szCs w:val="26"/>
        </w:rPr>
        <w:t>.</w:t>
      </w:r>
      <w:r w:rsidRPr="00D278A6">
        <w:rPr>
          <w:rFonts w:eastAsia="Calibri"/>
          <w:sz w:val="26"/>
          <w:szCs w:val="26"/>
          <w:lang w:val="en-US"/>
        </w:rPr>
        <w:t>ru</w:t>
      </w:r>
      <w:r w:rsidRPr="00D278A6">
        <w:rPr>
          <w:rFonts w:eastAsia="Calibri"/>
          <w:sz w:val="26"/>
          <w:szCs w:val="26"/>
        </w:rPr>
        <w:t>).</w:t>
      </w:r>
    </w:p>
    <w:p w:rsidR="00AE6498" w:rsidRDefault="00AE6498" w:rsidP="0039534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4.</w:t>
      </w:r>
      <w:r w:rsidRPr="00D278A6">
        <w:rPr>
          <w:rFonts w:eastAsia="Calibri"/>
          <w:sz w:val="26"/>
          <w:szCs w:val="26"/>
        </w:rPr>
        <w:t xml:space="preserve"> Настоящее </w:t>
      </w:r>
      <w:r>
        <w:rPr>
          <w:rFonts w:eastAsia="Calibri"/>
          <w:sz w:val="26"/>
          <w:szCs w:val="26"/>
        </w:rPr>
        <w:t>распоряжение</w:t>
      </w:r>
      <w:r w:rsidR="00395347">
        <w:rPr>
          <w:rFonts w:eastAsia="Calibri"/>
          <w:sz w:val="26"/>
          <w:szCs w:val="26"/>
        </w:rPr>
        <w:t xml:space="preserve"> вступает в силу с </w:t>
      </w:r>
      <w:r w:rsidRPr="00D278A6">
        <w:rPr>
          <w:rFonts w:eastAsia="Calibri"/>
          <w:sz w:val="26"/>
          <w:szCs w:val="26"/>
        </w:rPr>
        <w:t>01.01.20</w:t>
      </w:r>
      <w:r>
        <w:rPr>
          <w:rFonts w:eastAsia="Calibri"/>
          <w:sz w:val="26"/>
          <w:szCs w:val="26"/>
        </w:rPr>
        <w:t>22</w:t>
      </w:r>
      <w:r w:rsidRPr="00D278A6">
        <w:rPr>
          <w:rFonts w:eastAsia="Calibri"/>
          <w:sz w:val="26"/>
          <w:szCs w:val="26"/>
        </w:rPr>
        <w:t xml:space="preserve"> года.</w:t>
      </w:r>
    </w:p>
    <w:p w:rsidR="00395347" w:rsidRPr="00D278A6" w:rsidRDefault="00395347" w:rsidP="0039534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C3C78" w:rsidRDefault="00AE6498" w:rsidP="00395347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5. </w:t>
      </w:r>
      <w:r w:rsidR="009C3C78" w:rsidRPr="00EF7852">
        <w:rPr>
          <w:b w:val="0"/>
          <w:bCs w:val="0"/>
          <w:sz w:val="26"/>
          <w:szCs w:val="26"/>
        </w:rPr>
        <w:t xml:space="preserve">Контроль за исполнением настоящего распоряжения возложить </w:t>
      </w:r>
      <w:r w:rsidR="009C3C78" w:rsidRPr="00EF7852">
        <w:rPr>
          <w:b w:val="0"/>
          <w:bCs w:val="0"/>
          <w:sz w:val="26"/>
          <w:szCs w:val="26"/>
        </w:rPr>
        <w:br/>
      </w:r>
      <w:r w:rsidR="009C3C78" w:rsidRPr="00EF7852">
        <w:rPr>
          <w:b w:val="0"/>
          <w:sz w:val="26"/>
          <w:szCs w:val="26"/>
        </w:rPr>
        <w:t xml:space="preserve">на </w:t>
      </w:r>
      <w:r w:rsidR="009C3C78">
        <w:rPr>
          <w:b w:val="0"/>
          <w:sz w:val="26"/>
          <w:szCs w:val="26"/>
        </w:rPr>
        <w:t>з</w:t>
      </w:r>
      <w:r w:rsidR="009C3C78" w:rsidRPr="00EF7852">
        <w:rPr>
          <w:b w:val="0"/>
          <w:sz w:val="26"/>
          <w:szCs w:val="26"/>
        </w:rPr>
        <w:t xml:space="preserve">аместителя Главы Первомайского района по экономике, финансам и </w:t>
      </w:r>
      <w:r w:rsidR="009C3C78">
        <w:rPr>
          <w:b w:val="0"/>
          <w:sz w:val="26"/>
          <w:szCs w:val="26"/>
        </w:rPr>
        <w:t>инвестициям.</w:t>
      </w:r>
    </w:p>
    <w:p w:rsidR="00AE6498" w:rsidRDefault="00AE6498" w:rsidP="00395347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C54D7D" w:rsidRDefault="00C54D7D" w:rsidP="00395347">
      <w:pPr>
        <w:pStyle w:val="ConsPlusTitle"/>
        <w:jc w:val="both"/>
        <w:rPr>
          <w:b w:val="0"/>
          <w:sz w:val="26"/>
          <w:szCs w:val="26"/>
        </w:rPr>
      </w:pPr>
    </w:p>
    <w:p w:rsidR="00C54D7D" w:rsidRPr="00EF7852" w:rsidRDefault="00C54D7D" w:rsidP="00395347">
      <w:pPr>
        <w:pStyle w:val="ConsPlusTitle"/>
        <w:jc w:val="both"/>
        <w:rPr>
          <w:b w:val="0"/>
          <w:sz w:val="26"/>
          <w:szCs w:val="26"/>
        </w:rPr>
      </w:pPr>
    </w:p>
    <w:p w:rsidR="00EF7852" w:rsidRPr="00750340" w:rsidRDefault="00EF7852" w:rsidP="00395347">
      <w:pPr>
        <w:pStyle w:val="1"/>
        <w:shd w:val="clear" w:color="auto" w:fill="auto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 w:rsidRPr="00750340">
        <w:rPr>
          <w:sz w:val="26"/>
          <w:szCs w:val="26"/>
        </w:rPr>
        <w:t xml:space="preserve">Глава Первомайского района                                                  </w:t>
      </w:r>
      <w:r>
        <w:rPr>
          <w:sz w:val="26"/>
          <w:szCs w:val="26"/>
        </w:rPr>
        <w:t xml:space="preserve">                   </w:t>
      </w:r>
      <w:r w:rsidR="003953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750340">
        <w:rPr>
          <w:sz w:val="26"/>
          <w:szCs w:val="26"/>
        </w:rPr>
        <w:t>И.И. Сиберт</w:t>
      </w:r>
    </w:p>
    <w:p w:rsidR="002E3D93" w:rsidRDefault="002E3D93" w:rsidP="00395347">
      <w:pPr>
        <w:rPr>
          <w:sz w:val="20"/>
          <w:szCs w:val="20"/>
        </w:rPr>
      </w:pPr>
    </w:p>
    <w:p w:rsidR="002E3D93" w:rsidRDefault="002E3D93" w:rsidP="00395347">
      <w:pPr>
        <w:rPr>
          <w:sz w:val="20"/>
          <w:szCs w:val="20"/>
        </w:rPr>
      </w:pPr>
    </w:p>
    <w:p w:rsidR="002E3D93" w:rsidRDefault="002E3D93" w:rsidP="00395347">
      <w:pPr>
        <w:rPr>
          <w:sz w:val="20"/>
          <w:szCs w:val="20"/>
        </w:rPr>
      </w:pPr>
    </w:p>
    <w:p w:rsidR="002E3D93" w:rsidRDefault="002E3D93" w:rsidP="00395347">
      <w:pPr>
        <w:rPr>
          <w:sz w:val="20"/>
          <w:szCs w:val="20"/>
        </w:rPr>
      </w:pPr>
    </w:p>
    <w:p w:rsidR="002E3D93" w:rsidRDefault="002E3D93" w:rsidP="0039534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395347" w:rsidRDefault="00395347" w:rsidP="00E62DF7">
      <w:pPr>
        <w:rPr>
          <w:sz w:val="20"/>
          <w:szCs w:val="20"/>
        </w:rPr>
      </w:pPr>
      <w:bookmarkStart w:id="0" w:name="_GoBack"/>
      <w:bookmarkEnd w:id="0"/>
    </w:p>
    <w:p w:rsidR="00395347" w:rsidRDefault="00395347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2E3D93" w:rsidRDefault="002E3D93" w:rsidP="00E62DF7">
      <w:pPr>
        <w:rPr>
          <w:sz w:val="20"/>
          <w:szCs w:val="20"/>
        </w:rPr>
      </w:pPr>
    </w:p>
    <w:p w:rsidR="00F14F45" w:rsidRDefault="001031B0" w:rsidP="00E62DF7">
      <w:pPr>
        <w:rPr>
          <w:sz w:val="20"/>
          <w:szCs w:val="20"/>
        </w:rPr>
      </w:pPr>
      <w:r>
        <w:rPr>
          <w:sz w:val="20"/>
          <w:szCs w:val="20"/>
        </w:rPr>
        <w:t>Павловская</w:t>
      </w:r>
      <w:r w:rsidR="00395347">
        <w:rPr>
          <w:sz w:val="20"/>
          <w:szCs w:val="20"/>
        </w:rPr>
        <w:t xml:space="preserve"> К.С.</w:t>
      </w:r>
    </w:p>
    <w:p w:rsidR="00E62DF7" w:rsidRPr="00EF7852" w:rsidRDefault="00E62DF7" w:rsidP="00E62DF7">
      <w:pPr>
        <w:rPr>
          <w:sz w:val="20"/>
          <w:szCs w:val="20"/>
        </w:rPr>
      </w:pPr>
      <w:r w:rsidRPr="00EF7852">
        <w:rPr>
          <w:sz w:val="20"/>
          <w:szCs w:val="20"/>
        </w:rPr>
        <w:t>Боровкова</w:t>
      </w:r>
      <w:r w:rsidR="00395347">
        <w:rPr>
          <w:sz w:val="20"/>
          <w:szCs w:val="20"/>
        </w:rPr>
        <w:t xml:space="preserve"> О.С.</w:t>
      </w:r>
    </w:p>
    <w:p w:rsidR="00E62DF7" w:rsidRPr="00EF7852" w:rsidRDefault="00E62DF7" w:rsidP="00E62DF7">
      <w:pPr>
        <w:rPr>
          <w:sz w:val="20"/>
          <w:szCs w:val="20"/>
        </w:rPr>
      </w:pPr>
      <w:r w:rsidRPr="00EF7852">
        <w:rPr>
          <w:sz w:val="20"/>
          <w:szCs w:val="20"/>
        </w:rPr>
        <w:t>8</w:t>
      </w:r>
      <w:r w:rsidR="00C54D7D">
        <w:rPr>
          <w:sz w:val="20"/>
          <w:szCs w:val="20"/>
        </w:rPr>
        <w:t xml:space="preserve"> </w:t>
      </w:r>
      <w:r w:rsidRPr="00EF7852">
        <w:rPr>
          <w:sz w:val="20"/>
          <w:szCs w:val="20"/>
        </w:rPr>
        <w:t>(38-245)</w:t>
      </w:r>
      <w:r w:rsidR="00C54D7D">
        <w:rPr>
          <w:sz w:val="20"/>
          <w:szCs w:val="20"/>
        </w:rPr>
        <w:t xml:space="preserve"> </w:t>
      </w:r>
      <w:r w:rsidRPr="00EF7852">
        <w:rPr>
          <w:sz w:val="20"/>
          <w:szCs w:val="20"/>
        </w:rPr>
        <w:t>2-17-47</w:t>
      </w:r>
    </w:p>
    <w:p w:rsidR="007A7F36" w:rsidRDefault="007A7F36" w:rsidP="00395347">
      <w:pPr>
        <w:jc w:val="both"/>
        <w:sectPr w:rsidR="007A7F36" w:rsidSect="00395347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b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3935"/>
      </w:tblGrid>
      <w:tr w:rsidR="007A7F36" w:rsidRPr="000A2520" w:rsidTr="00C54D7D">
        <w:tc>
          <w:tcPr>
            <w:tcW w:w="11482" w:type="dxa"/>
          </w:tcPr>
          <w:p w:rsidR="007A7F36" w:rsidRPr="000A2520" w:rsidRDefault="007A7F36" w:rsidP="00395347">
            <w:pPr>
              <w:spacing w:line="238" w:lineRule="auto"/>
              <w:jc w:val="right"/>
            </w:pPr>
          </w:p>
        </w:tc>
        <w:tc>
          <w:tcPr>
            <w:tcW w:w="3935" w:type="dxa"/>
          </w:tcPr>
          <w:p w:rsidR="007A7F36" w:rsidRPr="00395347" w:rsidRDefault="007A7F36" w:rsidP="00395347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395347">
              <w:rPr>
                <w:sz w:val="20"/>
                <w:szCs w:val="20"/>
              </w:rPr>
              <w:t xml:space="preserve">Приложение </w:t>
            </w:r>
            <w:r w:rsidR="00AD2E7F" w:rsidRPr="00395347">
              <w:rPr>
                <w:sz w:val="20"/>
                <w:szCs w:val="20"/>
              </w:rPr>
              <w:t xml:space="preserve">№ </w:t>
            </w:r>
            <w:r w:rsidRPr="00395347">
              <w:rPr>
                <w:sz w:val="20"/>
                <w:szCs w:val="20"/>
              </w:rPr>
              <w:t>1</w:t>
            </w:r>
          </w:p>
          <w:p w:rsidR="007A7F36" w:rsidRPr="000A2520" w:rsidRDefault="007A7F36" w:rsidP="00395347">
            <w:pPr>
              <w:jc w:val="right"/>
              <w:rPr>
                <w:sz w:val="20"/>
                <w:szCs w:val="20"/>
              </w:rPr>
            </w:pPr>
            <w:r w:rsidRPr="000A2520">
              <w:rPr>
                <w:sz w:val="20"/>
                <w:szCs w:val="20"/>
              </w:rPr>
              <w:t>УТВЕРЖДЕНО распоряжением Администрации Первомайского района</w:t>
            </w:r>
          </w:p>
          <w:p w:rsidR="007A7F36" w:rsidRPr="001939C5" w:rsidRDefault="000A2520" w:rsidP="0039534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9C5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395347">
              <w:rPr>
                <w:color w:val="000000" w:themeColor="text1"/>
                <w:sz w:val="20"/>
                <w:szCs w:val="20"/>
              </w:rPr>
              <w:t>13.12.2021 № 650-р</w:t>
            </w:r>
            <w:r w:rsidRPr="001939C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A7F36" w:rsidRPr="000A2520" w:rsidRDefault="007A7F36" w:rsidP="00395347">
            <w:pPr>
              <w:spacing w:line="238" w:lineRule="auto"/>
              <w:jc w:val="right"/>
            </w:pPr>
          </w:p>
        </w:tc>
      </w:tr>
    </w:tbl>
    <w:p w:rsidR="007A7F36" w:rsidRPr="00395347" w:rsidRDefault="007A7F36" w:rsidP="007A7F36">
      <w:pPr>
        <w:pStyle w:val="ConsPlusNormal"/>
        <w:jc w:val="center"/>
        <w:outlineLvl w:val="1"/>
        <w:rPr>
          <w:b/>
          <w:sz w:val="26"/>
          <w:szCs w:val="26"/>
        </w:rPr>
      </w:pPr>
      <w:r w:rsidRPr="00395347">
        <w:rPr>
          <w:b/>
          <w:sz w:val="26"/>
          <w:szCs w:val="26"/>
        </w:rPr>
        <w:t>КАРТА</w:t>
      </w:r>
      <w:r w:rsidR="002B76F7" w:rsidRPr="00395347">
        <w:rPr>
          <w:b/>
          <w:sz w:val="26"/>
          <w:szCs w:val="26"/>
        </w:rPr>
        <w:t xml:space="preserve"> КОМПЛАЕНС -РИСКОВ</w:t>
      </w:r>
    </w:p>
    <w:p w:rsidR="008D58B5" w:rsidRPr="00395347" w:rsidRDefault="007A7F36" w:rsidP="00745F06">
      <w:pPr>
        <w:pStyle w:val="ConsPlusNormal"/>
        <w:jc w:val="center"/>
        <w:outlineLvl w:val="1"/>
        <w:rPr>
          <w:sz w:val="26"/>
          <w:szCs w:val="26"/>
        </w:rPr>
      </w:pPr>
      <w:r w:rsidRPr="00395347">
        <w:rPr>
          <w:sz w:val="26"/>
          <w:szCs w:val="26"/>
        </w:rPr>
        <w:t xml:space="preserve"> </w:t>
      </w:r>
      <w:r w:rsidR="00745F06" w:rsidRPr="00395347">
        <w:rPr>
          <w:sz w:val="26"/>
          <w:szCs w:val="26"/>
        </w:rPr>
        <w:t>нарушения ан</w:t>
      </w:r>
      <w:r w:rsidR="008D58B5" w:rsidRPr="00395347">
        <w:rPr>
          <w:sz w:val="26"/>
          <w:szCs w:val="26"/>
        </w:rPr>
        <w:t>тимонопольного законодательства</w:t>
      </w:r>
    </w:p>
    <w:p w:rsidR="00745F06" w:rsidRPr="00395347" w:rsidRDefault="00745F06" w:rsidP="00745F06">
      <w:pPr>
        <w:pStyle w:val="ConsPlusNormal"/>
        <w:jc w:val="center"/>
        <w:outlineLvl w:val="1"/>
        <w:rPr>
          <w:sz w:val="26"/>
          <w:szCs w:val="26"/>
        </w:rPr>
      </w:pPr>
      <w:r w:rsidRPr="00395347">
        <w:rPr>
          <w:sz w:val="26"/>
          <w:szCs w:val="26"/>
        </w:rPr>
        <w:t>Администрации Первомайского района</w:t>
      </w:r>
    </w:p>
    <w:p w:rsidR="007A7F36" w:rsidRPr="00395347" w:rsidRDefault="00745F06" w:rsidP="00745F06">
      <w:pPr>
        <w:pStyle w:val="ConsPlusNormal"/>
        <w:jc w:val="center"/>
        <w:outlineLvl w:val="1"/>
        <w:rPr>
          <w:sz w:val="26"/>
          <w:szCs w:val="26"/>
        </w:rPr>
      </w:pPr>
      <w:r w:rsidRPr="00395347">
        <w:rPr>
          <w:sz w:val="26"/>
          <w:szCs w:val="26"/>
        </w:rPr>
        <w:t>на 202</w:t>
      </w:r>
      <w:r w:rsidR="00A823FF" w:rsidRPr="00395347">
        <w:rPr>
          <w:sz w:val="26"/>
          <w:szCs w:val="26"/>
        </w:rPr>
        <w:t>2</w:t>
      </w:r>
      <w:r w:rsidRPr="00395347">
        <w:rPr>
          <w:sz w:val="26"/>
          <w:szCs w:val="26"/>
        </w:rPr>
        <w:t xml:space="preserve"> год</w:t>
      </w:r>
    </w:p>
    <w:p w:rsidR="00745F06" w:rsidRPr="00395347" w:rsidRDefault="00745F06" w:rsidP="00745F06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Style w:val="ab"/>
        <w:tblW w:w="15129" w:type="dxa"/>
        <w:tblLook w:val="04A0" w:firstRow="1" w:lastRow="0" w:firstColumn="1" w:lastColumn="0" w:noHBand="0" w:noVBand="1"/>
      </w:tblPr>
      <w:tblGrid>
        <w:gridCol w:w="589"/>
        <w:gridCol w:w="3000"/>
        <w:gridCol w:w="3109"/>
        <w:gridCol w:w="2077"/>
        <w:gridCol w:w="3059"/>
        <w:gridCol w:w="3295"/>
      </w:tblGrid>
      <w:tr w:rsidR="00745F06" w:rsidRPr="00395347" w:rsidTr="00C54D7D">
        <w:trPr>
          <w:trHeight w:val="630"/>
        </w:trPr>
        <w:tc>
          <w:tcPr>
            <w:tcW w:w="560" w:type="dxa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027" w:type="dxa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Наименование риска</w:t>
            </w:r>
          </w:p>
        </w:tc>
        <w:tc>
          <w:tcPr>
            <w:tcW w:w="3145" w:type="dxa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Причины возникновения</w:t>
            </w:r>
          </w:p>
        </w:tc>
        <w:tc>
          <w:tcPr>
            <w:tcW w:w="1934" w:type="dxa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Уровень</w:t>
            </w:r>
          </w:p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риска</w:t>
            </w:r>
          </w:p>
        </w:tc>
        <w:tc>
          <w:tcPr>
            <w:tcW w:w="3095" w:type="dxa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Меры по минимизации и/или устранению риска</w:t>
            </w:r>
          </w:p>
        </w:tc>
        <w:tc>
          <w:tcPr>
            <w:tcW w:w="3368" w:type="dxa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745F06" w:rsidRPr="00395347" w:rsidTr="00C54D7D">
        <w:tc>
          <w:tcPr>
            <w:tcW w:w="560" w:type="dxa"/>
          </w:tcPr>
          <w:p w:rsidR="00745F06" w:rsidRPr="00395347" w:rsidRDefault="00745F06" w:rsidP="00745F06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1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</w:tcPr>
          <w:p w:rsidR="007229CA" w:rsidRPr="00395347" w:rsidRDefault="0091333A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i/>
                <w:iCs/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   </w:t>
            </w:r>
            <w:r w:rsidR="00745F06" w:rsidRPr="00395347">
              <w:rPr>
                <w:color w:val="000000"/>
                <w:sz w:val="26"/>
                <w:szCs w:val="26"/>
              </w:rPr>
              <w:t>Нарушение административной процедуры при принятии решения о способе осуществления закупок</w:t>
            </w:r>
            <w:r w:rsidR="00745F06" w:rsidRPr="0039534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745F06" w:rsidRPr="00395347" w:rsidRDefault="00745F06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sz w:val="26"/>
                <w:szCs w:val="26"/>
              </w:rPr>
            </w:pPr>
            <w:r w:rsidRPr="00395347">
              <w:rPr>
                <w:i/>
                <w:iCs/>
                <w:color w:val="000000"/>
                <w:sz w:val="26"/>
                <w:szCs w:val="26"/>
              </w:rPr>
              <w:br/>
              <w:t>(Нарушение ст. 15 ФЗ № 135-ФЗ от 26.07.2006 "О защите конкуренции" (далее - закон № 135-ФЗ) в результате неправомерного заключения контракта с единственным поставщиком)</w:t>
            </w:r>
          </w:p>
        </w:tc>
        <w:tc>
          <w:tcPr>
            <w:tcW w:w="3145" w:type="dxa"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недостаточные сроки для проведения конкурсных процедур;</w:t>
            </w:r>
            <w:r w:rsidRPr="00395347">
              <w:rPr>
                <w:color w:val="000000"/>
                <w:sz w:val="26"/>
                <w:szCs w:val="26"/>
              </w:rPr>
              <w:br/>
              <w:t>• недостаточная квалификация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неправильно толкование норм закона;</w:t>
            </w:r>
            <w:r w:rsidRPr="00395347">
              <w:rPr>
                <w:color w:val="000000"/>
                <w:sz w:val="26"/>
                <w:szCs w:val="26"/>
              </w:rPr>
              <w:br/>
              <w:t>•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  <w:r w:rsidRPr="00395347">
              <w:rPr>
                <w:color w:val="000000"/>
                <w:sz w:val="26"/>
                <w:szCs w:val="26"/>
              </w:rPr>
              <w:br/>
              <w:t>• наличие личной заинтересованности, конфликта интересов</w:t>
            </w:r>
          </w:p>
        </w:tc>
        <w:tc>
          <w:tcPr>
            <w:tcW w:w="1934" w:type="dxa"/>
          </w:tcPr>
          <w:p w:rsidR="00745F06" w:rsidRPr="00395347" w:rsidRDefault="00745F06" w:rsidP="00745F06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1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Высокий</w:t>
            </w:r>
          </w:p>
        </w:tc>
        <w:tc>
          <w:tcPr>
            <w:tcW w:w="3095" w:type="dxa"/>
          </w:tcPr>
          <w:p w:rsidR="00745F06" w:rsidRPr="00395347" w:rsidRDefault="00745F06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Повышение квалификации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повышение личной ответственности сотрудников, в чьи должностные обязанности входят соответствующие функции;</w:t>
            </w:r>
            <w:r w:rsidRPr="00395347">
              <w:rPr>
                <w:color w:val="000000"/>
                <w:sz w:val="26"/>
                <w:szCs w:val="26"/>
              </w:rPr>
              <w:br/>
              <w:t>• 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3368" w:type="dxa"/>
          </w:tcPr>
          <w:p w:rsidR="00D86C3F" w:rsidRPr="00395347" w:rsidRDefault="002E3D93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</w:t>
            </w:r>
            <w:r w:rsidR="00C54D7D" w:rsidRPr="00395347">
              <w:rPr>
                <w:color w:val="000000"/>
                <w:sz w:val="26"/>
                <w:szCs w:val="26"/>
              </w:rPr>
              <w:t xml:space="preserve"> </w:t>
            </w:r>
            <w:r w:rsidR="00D86C3F" w:rsidRPr="00395347">
              <w:rPr>
                <w:color w:val="000000"/>
                <w:sz w:val="26"/>
                <w:szCs w:val="26"/>
              </w:rPr>
              <w:t>Отдел бухгалтерского учета</w:t>
            </w:r>
            <w:r w:rsidR="005E631A" w:rsidRPr="00395347">
              <w:rPr>
                <w:color w:val="000000"/>
                <w:sz w:val="26"/>
                <w:szCs w:val="26"/>
              </w:rPr>
              <w:t xml:space="preserve"> и отчетности</w:t>
            </w:r>
            <w:r w:rsidR="00D86C3F" w:rsidRPr="00395347">
              <w:rPr>
                <w:color w:val="000000"/>
                <w:sz w:val="26"/>
                <w:szCs w:val="26"/>
              </w:rPr>
              <w:t xml:space="preserve"> </w:t>
            </w:r>
            <w:r w:rsidR="00C54D7D" w:rsidRPr="00395347">
              <w:rPr>
                <w:color w:val="000000"/>
                <w:sz w:val="26"/>
                <w:szCs w:val="26"/>
              </w:rPr>
              <w:t>Администрации Первомайского района</w:t>
            </w:r>
          </w:p>
          <w:p w:rsidR="00D86C3F" w:rsidRPr="00395347" w:rsidRDefault="00D86C3F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</w:t>
            </w:r>
            <w:r w:rsidR="00C54D7D" w:rsidRPr="00395347">
              <w:rPr>
                <w:color w:val="000000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  <w:p w:rsidR="00D86C3F" w:rsidRPr="00395347" w:rsidRDefault="002E3D93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</w:t>
            </w:r>
            <w:r w:rsidR="00C54D7D" w:rsidRPr="00395347">
              <w:rPr>
                <w:color w:val="000000"/>
                <w:sz w:val="26"/>
                <w:szCs w:val="26"/>
              </w:rPr>
              <w:t xml:space="preserve"> </w:t>
            </w:r>
            <w:r w:rsidR="00E03032" w:rsidRPr="00395347">
              <w:rPr>
                <w:color w:val="000000"/>
                <w:sz w:val="26"/>
                <w:szCs w:val="26"/>
              </w:rPr>
              <w:t>Финансовое управление</w:t>
            </w:r>
            <w:r w:rsidRPr="00395347">
              <w:rPr>
                <w:color w:val="000000"/>
                <w:sz w:val="26"/>
                <w:szCs w:val="26"/>
              </w:rPr>
              <w:t xml:space="preserve"> Администрации Первомайского района</w:t>
            </w:r>
            <w:r w:rsidR="00E03032" w:rsidRPr="00395347">
              <w:rPr>
                <w:color w:val="000000"/>
                <w:sz w:val="26"/>
                <w:szCs w:val="26"/>
              </w:rPr>
              <w:t xml:space="preserve"> </w:t>
            </w:r>
          </w:p>
          <w:p w:rsidR="00D86C3F" w:rsidRPr="00395347" w:rsidRDefault="002E3D93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</w:t>
            </w:r>
            <w:r w:rsidR="00C54D7D" w:rsidRPr="00395347">
              <w:rPr>
                <w:color w:val="000000"/>
                <w:sz w:val="26"/>
                <w:szCs w:val="26"/>
              </w:rPr>
              <w:t xml:space="preserve"> </w:t>
            </w:r>
            <w:r w:rsidR="00D86C3F" w:rsidRPr="00395347">
              <w:rPr>
                <w:sz w:val="26"/>
                <w:szCs w:val="26"/>
              </w:rPr>
              <w:t>МКУ «Отдел культуры Администрации Первомайского района»</w:t>
            </w:r>
          </w:p>
          <w:p w:rsidR="00D86C3F" w:rsidRPr="00395347" w:rsidRDefault="00D86C3F" w:rsidP="00FA23ED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• МКУ «Управлени</w:t>
            </w:r>
            <w:r w:rsidR="005E631A" w:rsidRPr="00395347">
              <w:rPr>
                <w:sz w:val="26"/>
                <w:szCs w:val="26"/>
              </w:rPr>
              <w:t>е</w:t>
            </w:r>
            <w:r w:rsidRPr="00395347">
              <w:rPr>
                <w:sz w:val="26"/>
                <w:szCs w:val="26"/>
              </w:rPr>
              <w:t xml:space="preserve"> образования Администрации Первомайского района»</w:t>
            </w:r>
          </w:p>
          <w:p w:rsidR="00D86C3F" w:rsidRPr="00395347" w:rsidRDefault="005E631A" w:rsidP="005E631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• Управление сельского хозяйства администрации Первомайского района</w:t>
            </w:r>
          </w:p>
        </w:tc>
      </w:tr>
      <w:tr w:rsidR="00745F06" w:rsidRPr="00395347" w:rsidTr="00C54D7D">
        <w:trPr>
          <w:trHeight w:val="4170"/>
        </w:trPr>
        <w:tc>
          <w:tcPr>
            <w:tcW w:w="560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027" w:type="dxa"/>
            <w:hideMark/>
          </w:tcPr>
          <w:p w:rsidR="007229CA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   Создание дискриминационных или преимущественных условий для отдельных категорий хозяйствующих субъектов </w:t>
            </w:r>
          </w:p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t xml:space="preserve">(Нарушение ст. 17 закона № 135-ФЗ (создание участникам торгов преимущественных условий, незаконного ограничения доступа к участию в торгах, </w:t>
            </w:r>
            <w:r w:rsidR="00C54D7D" w:rsidRPr="00395347">
              <w:rPr>
                <w:i/>
                <w:iCs/>
                <w:color w:val="000000"/>
                <w:sz w:val="26"/>
                <w:szCs w:val="26"/>
              </w:rPr>
              <w:t>включение</w:t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t xml:space="preserve"> в состав лотов товаров, работ, услуг технологически и функционально не связанных с предметом торгов)</w:t>
            </w:r>
          </w:p>
        </w:tc>
        <w:tc>
          <w:tcPr>
            <w:tcW w:w="314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наличие личной заинтересованности, конфликта интересов;</w:t>
            </w:r>
            <w:r w:rsidRPr="00395347">
              <w:rPr>
                <w:color w:val="000000"/>
                <w:sz w:val="26"/>
                <w:szCs w:val="26"/>
              </w:rPr>
              <w:br/>
              <w:t>• отсутствие надлежащего контроля документации;</w:t>
            </w:r>
            <w:r w:rsidRPr="00395347">
              <w:rPr>
                <w:color w:val="000000"/>
                <w:sz w:val="26"/>
                <w:szCs w:val="26"/>
              </w:rPr>
              <w:br/>
              <w:t>• недостаточная квалификация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неправильное толкование норм закона;</w:t>
            </w:r>
            <w:r w:rsidRPr="00395347">
              <w:rPr>
                <w:color w:val="000000"/>
                <w:sz w:val="26"/>
                <w:szCs w:val="26"/>
              </w:rPr>
              <w:br/>
              <w:t>• неопределенность норм действующего законодательства.</w:t>
            </w:r>
            <w:r w:rsidRPr="00395347">
              <w:rPr>
                <w:color w:val="000000"/>
                <w:sz w:val="26"/>
                <w:szCs w:val="26"/>
              </w:rPr>
              <w:br/>
              <w:t>• включение в описание объекта закупки требований, влекущих за собой ограничение количества участников закупки;</w:t>
            </w:r>
            <w:r w:rsidRPr="00395347">
              <w:rPr>
                <w:color w:val="000000"/>
                <w:sz w:val="26"/>
                <w:szCs w:val="26"/>
              </w:rPr>
              <w:br/>
              <w:t>•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934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309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Повышение квалификации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повышение личной ответственности сотрудников, в чьи должностные обязанности входят соответствующие функции;</w:t>
            </w:r>
            <w:r w:rsidRPr="00395347">
              <w:rPr>
                <w:color w:val="000000"/>
                <w:sz w:val="26"/>
                <w:szCs w:val="26"/>
              </w:rPr>
              <w:br/>
              <w:t>• 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3368" w:type="dxa"/>
            <w:hideMark/>
          </w:tcPr>
          <w:p w:rsidR="005E631A" w:rsidRPr="00395347" w:rsidRDefault="00D86C3F" w:rsidP="005E631A">
            <w:pPr>
              <w:pStyle w:val="ConsPlusNormal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</w:t>
            </w:r>
            <w:r w:rsidR="005E631A" w:rsidRPr="00395347">
              <w:rPr>
                <w:color w:val="000000"/>
                <w:sz w:val="26"/>
                <w:szCs w:val="26"/>
              </w:rPr>
              <w:t>Отдел бухгалтерского учета и отчетности Администрации Первомайского района</w:t>
            </w:r>
          </w:p>
          <w:p w:rsidR="005E631A" w:rsidRPr="00395347" w:rsidRDefault="005E631A" w:rsidP="005E631A">
            <w:pPr>
              <w:pStyle w:val="ConsPlusNormal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Управление имущественных отношений Администрации Первомайского района</w:t>
            </w:r>
          </w:p>
          <w:p w:rsidR="005E631A" w:rsidRPr="00395347" w:rsidRDefault="005E631A" w:rsidP="005E631A">
            <w:pPr>
              <w:pStyle w:val="ConsPlusNormal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Финансовое управление Администрации Первомайского района </w:t>
            </w:r>
          </w:p>
          <w:p w:rsidR="005E631A" w:rsidRPr="00395347" w:rsidRDefault="005E631A" w:rsidP="005E631A">
            <w:pPr>
              <w:pStyle w:val="ConsPlusNormal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МКУ «Отдел культуры Администрации Первомайского района»</w:t>
            </w:r>
          </w:p>
          <w:p w:rsidR="005E631A" w:rsidRPr="00395347" w:rsidRDefault="005E631A" w:rsidP="005E631A">
            <w:pPr>
              <w:pStyle w:val="ConsPlusNormal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МКУ «Управление образования Администрации Первомайского района»</w:t>
            </w:r>
          </w:p>
          <w:p w:rsidR="00745F06" w:rsidRPr="00395347" w:rsidRDefault="005E631A" w:rsidP="005E631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Управление сельского хозяйства администрации Первомайского района</w:t>
            </w:r>
          </w:p>
        </w:tc>
      </w:tr>
      <w:tr w:rsidR="00745F06" w:rsidRPr="00395347" w:rsidTr="00C54D7D">
        <w:trPr>
          <w:trHeight w:val="3555"/>
        </w:trPr>
        <w:tc>
          <w:tcPr>
            <w:tcW w:w="560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7" w:type="dxa"/>
            <w:hideMark/>
          </w:tcPr>
          <w:p w:rsidR="007229CA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   Принятие </w:t>
            </w:r>
            <w:r w:rsidR="007229CA" w:rsidRPr="00395347">
              <w:rPr>
                <w:color w:val="000000"/>
                <w:sz w:val="26"/>
                <w:szCs w:val="26"/>
              </w:rPr>
              <w:t>нормативных правовых актов,</w:t>
            </w:r>
            <w:r w:rsidRPr="00395347">
              <w:rPr>
                <w:color w:val="000000"/>
                <w:sz w:val="26"/>
                <w:szCs w:val="26"/>
              </w:rPr>
              <w:t xml:space="preserve"> предоставляющих необоснованные преимущества отдельным</w:t>
            </w:r>
            <w:r w:rsidR="005E631A" w:rsidRPr="00395347">
              <w:rPr>
                <w:color w:val="000000"/>
                <w:sz w:val="26"/>
                <w:szCs w:val="26"/>
              </w:rPr>
              <w:t xml:space="preserve"> хозяйствующим</w:t>
            </w:r>
            <w:r w:rsidRPr="00395347">
              <w:rPr>
                <w:color w:val="000000"/>
                <w:sz w:val="26"/>
                <w:szCs w:val="26"/>
              </w:rPr>
              <w:t xml:space="preserve"> субъектам</w:t>
            </w:r>
          </w:p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t>(Нарушение ст. 15 закона № 135-ФЗ (введение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</w:p>
        </w:tc>
        <w:tc>
          <w:tcPr>
            <w:tcW w:w="314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недостаточная координация процесса разработки проекта нормативного правового акта и его принятия со стороны руководителя структурного </w:t>
            </w:r>
            <w:r w:rsidR="00FA23ED" w:rsidRPr="00395347">
              <w:rPr>
                <w:color w:val="000000"/>
                <w:sz w:val="26"/>
                <w:szCs w:val="26"/>
              </w:rPr>
              <w:t>п</w:t>
            </w:r>
            <w:r w:rsidRPr="00395347">
              <w:rPr>
                <w:color w:val="000000"/>
                <w:sz w:val="26"/>
                <w:szCs w:val="26"/>
              </w:rPr>
              <w:t>одразделения, являющегося разработчиком проекта;</w:t>
            </w:r>
            <w:r w:rsidRPr="00395347">
              <w:rPr>
                <w:color w:val="000000"/>
                <w:sz w:val="26"/>
                <w:szCs w:val="26"/>
              </w:rPr>
              <w:br/>
              <w:t>• недостаточное знание действующего законодательства;</w:t>
            </w:r>
            <w:r w:rsidRPr="00395347">
              <w:rPr>
                <w:color w:val="000000"/>
                <w:sz w:val="26"/>
                <w:szCs w:val="26"/>
              </w:rPr>
              <w:br/>
              <w:t>• несвоевременное отслеживание изменений законодательства;</w:t>
            </w:r>
            <w:r w:rsidRPr="00395347">
              <w:rPr>
                <w:color w:val="000000"/>
                <w:sz w:val="26"/>
                <w:szCs w:val="26"/>
              </w:rPr>
              <w:br/>
              <w:t>• непроведение оценки регулирующего воздействия</w:t>
            </w:r>
            <w:r w:rsidR="00546994" w:rsidRPr="00395347">
              <w:rPr>
                <w:color w:val="000000"/>
                <w:sz w:val="26"/>
                <w:szCs w:val="26"/>
              </w:rPr>
              <w:t xml:space="preserve"> нормативных правовых актов</w:t>
            </w:r>
          </w:p>
        </w:tc>
        <w:tc>
          <w:tcPr>
            <w:tcW w:w="1934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Высокий</w:t>
            </w:r>
          </w:p>
        </w:tc>
        <w:tc>
          <w:tcPr>
            <w:tcW w:w="309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Привлечение к разработке нормативных правовых актов институтов гражданского общества в формах обсуждения, создания совместных рабочих групп, проведения</w:t>
            </w:r>
            <w:r w:rsidRPr="00395347">
              <w:rPr>
                <w:color w:val="000000"/>
                <w:sz w:val="26"/>
                <w:szCs w:val="26"/>
              </w:rPr>
              <w:br/>
              <w:t>антикоррупционной экспертизы общественными институтами проектов, тексты которых выкладываются в</w:t>
            </w:r>
            <w:r w:rsidRPr="00395347">
              <w:rPr>
                <w:color w:val="000000"/>
                <w:sz w:val="26"/>
                <w:szCs w:val="26"/>
              </w:rPr>
              <w:br/>
              <w:t>обязательном порядке на сайт</w:t>
            </w:r>
            <w:r w:rsidRPr="00395347">
              <w:rPr>
                <w:color w:val="000000"/>
                <w:sz w:val="26"/>
                <w:szCs w:val="26"/>
              </w:rPr>
              <w:br/>
              <w:t>Администрации Первомайского</w:t>
            </w:r>
            <w:r w:rsidRPr="00395347">
              <w:rPr>
                <w:color w:val="000000"/>
                <w:sz w:val="26"/>
                <w:szCs w:val="26"/>
              </w:rPr>
              <w:br/>
              <w:t>района</w:t>
            </w:r>
          </w:p>
        </w:tc>
        <w:tc>
          <w:tcPr>
            <w:tcW w:w="3368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Структурные подразделения Администрации, а также ее органы, наделенные правами юридического лица</w:t>
            </w:r>
          </w:p>
        </w:tc>
      </w:tr>
      <w:tr w:rsidR="00745F06" w:rsidRPr="00395347" w:rsidTr="00C54D7D">
        <w:trPr>
          <w:trHeight w:val="3465"/>
        </w:trPr>
        <w:tc>
          <w:tcPr>
            <w:tcW w:w="560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7" w:type="dxa"/>
            <w:hideMark/>
          </w:tcPr>
          <w:p w:rsidR="007229CA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   Нарушение при владении, пользовании и распоряжении муниципальным имуществом и земельными участками, повлекшее за собой нарушение антимонопольного</w:t>
            </w:r>
            <w:r w:rsidRPr="00395347">
              <w:rPr>
                <w:color w:val="000000"/>
                <w:sz w:val="26"/>
                <w:szCs w:val="26"/>
              </w:rPr>
              <w:br/>
              <w:t xml:space="preserve">законодательства </w:t>
            </w:r>
          </w:p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t>(Нарушение ст. 15 закона 135-ФЗ (создание преимуществ отдельному хозяйствующему субъекту); нарушение ст.16 закона 135-ФЗ (заключение</w:t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br/>
              <w:t>антиконкурентного соглашения)</w:t>
            </w:r>
          </w:p>
        </w:tc>
        <w:tc>
          <w:tcPr>
            <w:tcW w:w="314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недостаточная квалификация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наличие личной заинтересованности, конфликта</w:t>
            </w:r>
            <w:r w:rsidRPr="00395347">
              <w:rPr>
                <w:color w:val="000000"/>
                <w:sz w:val="26"/>
                <w:szCs w:val="26"/>
              </w:rPr>
              <w:br/>
              <w:t>интересов</w:t>
            </w:r>
          </w:p>
        </w:tc>
        <w:tc>
          <w:tcPr>
            <w:tcW w:w="1934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Существенный</w:t>
            </w:r>
          </w:p>
        </w:tc>
        <w:tc>
          <w:tcPr>
            <w:tcW w:w="309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Повышение квалификации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повышение личной ответственности сотрудников, в чьи должностные обязанности входят соответствующие функции;</w:t>
            </w:r>
            <w:r w:rsidRPr="00395347">
              <w:rPr>
                <w:color w:val="000000"/>
                <w:sz w:val="26"/>
                <w:szCs w:val="26"/>
              </w:rPr>
              <w:br/>
              <w:t>• проведение профилактических</w:t>
            </w:r>
            <w:r w:rsidRPr="00395347">
              <w:rPr>
                <w:color w:val="000000"/>
                <w:sz w:val="26"/>
                <w:szCs w:val="26"/>
              </w:rPr>
              <w:br/>
              <w:t>мероприятий, в том числе в рамках работы по противодействию</w:t>
            </w:r>
            <w:r w:rsidRPr="00395347">
              <w:rPr>
                <w:color w:val="000000"/>
                <w:sz w:val="26"/>
                <w:szCs w:val="26"/>
              </w:rPr>
              <w:br/>
              <w:t>коррупции</w:t>
            </w:r>
          </w:p>
        </w:tc>
        <w:tc>
          <w:tcPr>
            <w:tcW w:w="3368" w:type="dxa"/>
            <w:hideMark/>
          </w:tcPr>
          <w:p w:rsidR="00745F06" w:rsidRPr="00395347" w:rsidRDefault="00C54D7D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</w:tr>
      <w:tr w:rsidR="00745F06" w:rsidRPr="00395347" w:rsidTr="00C54D7D">
        <w:trPr>
          <w:trHeight w:val="3210"/>
        </w:trPr>
        <w:tc>
          <w:tcPr>
            <w:tcW w:w="560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27" w:type="dxa"/>
            <w:hideMark/>
          </w:tcPr>
          <w:p w:rsidR="007229CA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   Обеспечение работы совещательных органов, комиссий, принимающих решения</w:t>
            </w:r>
            <w:r w:rsidRPr="00395347">
              <w:rPr>
                <w:color w:val="000000"/>
                <w:sz w:val="26"/>
                <w:szCs w:val="26"/>
              </w:rPr>
              <w:br/>
              <w:t>(рекомендации) о предоставлении государственной поддержки; проведение конкурсов на получение грантов, субсидий</w:t>
            </w:r>
          </w:p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t>(Нарушение ст. 15 закона № 135-ФЗ (создание дискриминационных или</w:t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br/>
              <w:t>преимущественных условий для отдельных категорий хозяйствующих субъектов )</w:t>
            </w:r>
          </w:p>
        </w:tc>
        <w:tc>
          <w:tcPr>
            <w:tcW w:w="314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недостаточная квалификация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наличие личной заинтересованности, конфликта</w:t>
            </w:r>
            <w:r w:rsidRPr="00395347">
              <w:rPr>
                <w:color w:val="000000"/>
                <w:sz w:val="26"/>
                <w:szCs w:val="26"/>
              </w:rPr>
              <w:br/>
              <w:t>интересов;</w:t>
            </w:r>
            <w:r w:rsidRPr="00395347">
              <w:rPr>
                <w:color w:val="000000"/>
                <w:sz w:val="26"/>
                <w:szCs w:val="26"/>
              </w:rPr>
              <w:br/>
              <w:t>• ненадлежащее проведение процедуры (халатность,</w:t>
            </w:r>
            <w:r w:rsidRPr="00395347">
              <w:rPr>
                <w:color w:val="000000"/>
                <w:sz w:val="26"/>
                <w:szCs w:val="26"/>
              </w:rPr>
              <w:br/>
              <w:t>невнимательность, ненадлежащая проверка данных)</w:t>
            </w:r>
          </w:p>
        </w:tc>
        <w:tc>
          <w:tcPr>
            <w:tcW w:w="1934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Незначительный</w:t>
            </w:r>
          </w:p>
        </w:tc>
        <w:tc>
          <w:tcPr>
            <w:tcW w:w="309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Повышение квалификации сотрудников;</w:t>
            </w:r>
            <w:r w:rsidRPr="00395347">
              <w:rPr>
                <w:color w:val="000000"/>
                <w:sz w:val="26"/>
                <w:szCs w:val="26"/>
              </w:rPr>
              <w:br/>
              <w:t>• повышение личной ответственности сотрудников, в чьи должностные</w:t>
            </w:r>
            <w:r w:rsidRPr="00395347">
              <w:rPr>
                <w:color w:val="000000"/>
                <w:sz w:val="26"/>
                <w:szCs w:val="26"/>
              </w:rPr>
              <w:br/>
              <w:t>обязанности входят соответствующие функции;</w:t>
            </w:r>
            <w:r w:rsidRPr="00395347">
              <w:rPr>
                <w:color w:val="000000"/>
                <w:sz w:val="26"/>
                <w:szCs w:val="26"/>
              </w:rPr>
              <w:br/>
              <w:t>• проведение профилактических</w:t>
            </w:r>
            <w:r w:rsidRPr="00395347">
              <w:rPr>
                <w:color w:val="000000"/>
                <w:sz w:val="26"/>
                <w:szCs w:val="26"/>
              </w:rPr>
              <w:br/>
              <w:t>мероприятий, в том числе в рамках работы по противодействию коррупции</w:t>
            </w:r>
          </w:p>
        </w:tc>
        <w:tc>
          <w:tcPr>
            <w:tcW w:w="3368" w:type="dxa"/>
            <w:hideMark/>
          </w:tcPr>
          <w:p w:rsidR="00EC69EB" w:rsidRPr="00395347" w:rsidRDefault="00546994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Структурные подразделения Администрации Первомайского района, а также ее органы, наделенные правами юридического лица</w:t>
            </w:r>
          </w:p>
        </w:tc>
      </w:tr>
      <w:tr w:rsidR="00745F06" w:rsidRPr="00395347" w:rsidTr="00C54D7D">
        <w:trPr>
          <w:trHeight w:val="3570"/>
        </w:trPr>
        <w:tc>
          <w:tcPr>
            <w:tcW w:w="560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027" w:type="dxa"/>
            <w:hideMark/>
          </w:tcPr>
          <w:p w:rsidR="007229CA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   Оказание государственных услуг без поступления заявления и (или) с иными нарушениями установленного порядка. Отказ в предоставлении государственной услуги по основаниям, не предусмотренным законодательством</w:t>
            </w:r>
          </w:p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t>(Нарушение ст. 15 закона №135-ФЗ (создание дискриминационных или</w:t>
            </w:r>
            <w:r w:rsidRPr="00395347">
              <w:rPr>
                <w:i/>
                <w:iCs/>
                <w:color w:val="000000"/>
                <w:sz w:val="26"/>
                <w:szCs w:val="26"/>
              </w:rPr>
              <w:br/>
              <w:t>преимущественных условий для отдельных категорий хозяйствующих субъектов )</w:t>
            </w:r>
          </w:p>
        </w:tc>
        <w:tc>
          <w:tcPr>
            <w:tcW w:w="314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конфликт интересов;</w:t>
            </w:r>
            <w:r w:rsidRPr="00395347">
              <w:rPr>
                <w:color w:val="000000"/>
                <w:sz w:val="26"/>
                <w:szCs w:val="26"/>
              </w:rPr>
              <w:br/>
              <w:t>• нарушение порядка и сроков оказания услуг;</w:t>
            </w:r>
            <w:r w:rsidRPr="00395347">
              <w:rPr>
                <w:color w:val="000000"/>
                <w:sz w:val="26"/>
                <w:szCs w:val="26"/>
              </w:rPr>
              <w:br/>
              <w:t>• отсутствие достаточной квалификации должностных лиц;</w:t>
            </w:r>
            <w:r w:rsidRPr="00395347">
              <w:rPr>
                <w:color w:val="000000"/>
                <w:sz w:val="26"/>
                <w:szCs w:val="26"/>
              </w:rPr>
              <w:br/>
              <w:t>• получение недостоверной информации для принятия решения;</w:t>
            </w:r>
            <w:r w:rsidRPr="00395347">
              <w:rPr>
                <w:color w:val="000000"/>
                <w:sz w:val="26"/>
                <w:szCs w:val="26"/>
              </w:rPr>
              <w:br/>
              <w:t>• коррупционная составляющая (умысел)</w:t>
            </w:r>
          </w:p>
        </w:tc>
        <w:tc>
          <w:tcPr>
            <w:tcW w:w="1934" w:type="dxa"/>
            <w:hideMark/>
          </w:tcPr>
          <w:p w:rsidR="00745F06" w:rsidRPr="00395347" w:rsidRDefault="00745F06" w:rsidP="0067145D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Низкий</w:t>
            </w:r>
          </w:p>
        </w:tc>
        <w:tc>
          <w:tcPr>
            <w:tcW w:w="3095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Усиление контроля за соблюдением регламентных сроков и порядка оказания государственных </w:t>
            </w:r>
            <w:r w:rsidR="002B76F7" w:rsidRPr="00395347">
              <w:rPr>
                <w:color w:val="000000"/>
                <w:sz w:val="26"/>
                <w:szCs w:val="26"/>
              </w:rPr>
              <w:t>услуг</w:t>
            </w:r>
            <w:r w:rsidRPr="00395347">
              <w:rPr>
                <w:color w:val="000000"/>
                <w:sz w:val="26"/>
                <w:szCs w:val="26"/>
              </w:rPr>
              <w:t>;</w:t>
            </w:r>
            <w:r w:rsidRPr="00395347">
              <w:rPr>
                <w:color w:val="000000"/>
                <w:sz w:val="26"/>
                <w:szCs w:val="26"/>
              </w:rPr>
              <w:br/>
              <w:t>• соблюдение и своевременная актуализация административных регламентов;</w:t>
            </w:r>
            <w:r w:rsidRPr="00395347">
              <w:rPr>
                <w:color w:val="000000"/>
                <w:sz w:val="26"/>
                <w:szCs w:val="26"/>
              </w:rPr>
              <w:br/>
              <w:t>• Выявление случаев возникновения конфликта интересов</w:t>
            </w:r>
          </w:p>
        </w:tc>
        <w:tc>
          <w:tcPr>
            <w:tcW w:w="3368" w:type="dxa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Структурные подразделения Администрации</w:t>
            </w:r>
            <w:r w:rsidR="00C54D7D" w:rsidRPr="00395347">
              <w:rPr>
                <w:color w:val="000000"/>
                <w:sz w:val="26"/>
                <w:szCs w:val="26"/>
              </w:rPr>
              <w:t xml:space="preserve"> Первомайского района</w:t>
            </w:r>
            <w:r w:rsidRPr="00395347">
              <w:rPr>
                <w:color w:val="000000"/>
                <w:sz w:val="26"/>
                <w:szCs w:val="26"/>
              </w:rPr>
              <w:t>, а также ее органы, наделенные правами юридического лица</w:t>
            </w:r>
          </w:p>
        </w:tc>
      </w:tr>
    </w:tbl>
    <w:p w:rsidR="000A2520" w:rsidRPr="00395347" w:rsidRDefault="007A7F36" w:rsidP="00D810E9">
      <w:pPr>
        <w:pStyle w:val="ConsPlusNormal"/>
        <w:spacing w:before="260"/>
        <w:ind w:firstLine="540"/>
        <w:jc w:val="both"/>
        <w:rPr>
          <w:sz w:val="26"/>
          <w:szCs w:val="26"/>
        </w:rPr>
      </w:pPr>
      <w:bookmarkStart w:id="1" w:name="P361"/>
      <w:bookmarkEnd w:id="1"/>
      <w:r w:rsidRPr="00395347">
        <w:rPr>
          <w:sz w:val="26"/>
          <w:szCs w:val="26"/>
        </w:rPr>
        <w:t>&lt;*&gt; Перечень возможных рисков не является исчерпывающ</w:t>
      </w:r>
      <w:r w:rsidR="007C3870" w:rsidRPr="00395347">
        <w:rPr>
          <w:sz w:val="26"/>
          <w:szCs w:val="26"/>
        </w:rPr>
        <w:t>им</w:t>
      </w:r>
    </w:p>
    <w:tbl>
      <w:tblPr>
        <w:tblStyle w:val="ab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4077"/>
      </w:tblGrid>
      <w:tr w:rsidR="007A7F36" w:rsidRPr="000A2520" w:rsidTr="00C54D7D">
        <w:trPr>
          <w:trHeight w:val="1125"/>
        </w:trPr>
        <w:tc>
          <w:tcPr>
            <w:tcW w:w="11482" w:type="dxa"/>
          </w:tcPr>
          <w:p w:rsidR="007A7F36" w:rsidRPr="000A2520" w:rsidRDefault="007A7F36" w:rsidP="007A7F36">
            <w:pPr>
              <w:spacing w:line="238" w:lineRule="auto"/>
              <w:jc w:val="center"/>
            </w:pPr>
          </w:p>
        </w:tc>
        <w:tc>
          <w:tcPr>
            <w:tcW w:w="4077" w:type="dxa"/>
          </w:tcPr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395347" w:rsidRDefault="00395347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C54D7D" w:rsidRDefault="00C54D7D" w:rsidP="00FA23ED">
            <w:pPr>
              <w:spacing w:line="238" w:lineRule="auto"/>
              <w:rPr>
                <w:b/>
                <w:sz w:val="20"/>
                <w:szCs w:val="20"/>
              </w:rPr>
            </w:pPr>
          </w:p>
          <w:p w:rsidR="007A7F36" w:rsidRPr="00395347" w:rsidRDefault="007A7F36" w:rsidP="00395347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395347">
              <w:rPr>
                <w:sz w:val="20"/>
                <w:szCs w:val="20"/>
              </w:rPr>
              <w:t>Приложение</w:t>
            </w:r>
            <w:r w:rsidR="00AD2E7F" w:rsidRPr="00395347">
              <w:rPr>
                <w:sz w:val="20"/>
                <w:szCs w:val="20"/>
              </w:rPr>
              <w:t xml:space="preserve"> №</w:t>
            </w:r>
            <w:r w:rsidRPr="00395347">
              <w:rPr>
                <w:sz w:val="20"/>
                <w:szCs w:val="20"/>
              </w:rPr>
              <w:t xml:space="preserve"> 2</w:t>
            </w:r>
          </w:p>
          <w:p w:rsidR="007A7F36" w:rsidRPr="000A2520" w:rsidRDefault="007A7F36" w:rsidP="00395347">
            <w:pPr>
              <w:jc w:val="right"/>
              <w:rPr>
                <w:sz w:val="20"/>
                <w:szCs w:val="20"/>
              </w:rPr>
            </w:pPr>
            <w:r w:rsidRPr="000A2520">
              <w:rPr>
                <w:sz w:val="20"/>
                <w:szCs w:val="20"/>
              </w:rPr>
              <w:t>УТВЕРЖДЕНО</w:t>
            </w:r>
            <w:r w:rsidR="002E3D93">
              <w:rPr>
                <w:sz w:val="20"/>
                <w:szCs w:val="20"/>
              </w:rPr>
              <w:t xml:space="preserve"> </w:t>
            </w:r>
            <w:r w:rsidRPr="000A2520">
              <w:rPr>
                <w:sz w:val="20"/>
                <w:szCs w:val="20"/>
              </w:rPr>
              <w:t>распоряжением Администрации Первомайского района</w:t>
            </w:r>
          </w:p>
          <w:p w:rsidR="007A7F36" w:rsidRPr="001939C5" w:rsidRDefault="000A2520" w:rsidP="0039534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39C5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395347">
              <w:rPr>
                <w:color w:val="000000" w:themeColor="text1"/>
                <w:sz w:val="20"/>
                <w:szCs w:val="20"/>
              </w:rPr>
              <w:t>13.12.2021 № 650-р</w:t>
            </w:r>
          </w:p>
          <w:p w:rsidR="007A7F36" w:rsidRPr="000A2520" w:rsidRDefault="007A7F36" w:rsidP="007A7F36">
            <w:pPr>
              <w:spacing w:line="238" w:lineRule="auto"/>
              <w:jc w:val="center"/>
            </w:pPr>
          </w:p>
        </w:tc>
      </w:tr>
      <w:tr w:rsidR="002B76F7" w:rsidRPr="00395347" w:rsidTr="00C54D7D">
        <w:trPr>
          <w:trHeight w:val="1125"/>
        </w:trPr>
        <w:tc>
          <w:tcPr>
            <w:tcW w:w="15554" w:type="dxa"/>
            <w:gridSpan w:val="2"/>
          </w:tcPr>
          <w:p w:rsidR="002B76F7" w:rsidRPr="00395347" w:rsidRDefault="002B76F7" w:rsidP="00745F06">
            <w:pPr>
              <w:spacing w:line="238" w:lineRule="auto"/>
              <w:jc w:val="center"/>
              <w:rPr>
                <w:b/>
                <w:sz w:val="26"/>
                <w:szCs w:val="26"/>
              </w:rPr>
            </w:pPr>
          </w:p>
          <w:p w:rsidR="002B76F7" w:rsidRPr="00395347" w:rsidRDefault="002B76F7" w:rsidP="00745F06">
            <w:pPr>
              <w:spacing w:line="238" w:lineRule="auto"/>
              <w:jc w:val="center"/>
              <w:rPr>
                <w:b/>
                <w:sz w:val="26"/>
                <w:szCs w:val="26"/>
              </w:rPr>
            </w:pPr>
            <w:r w:rsidRPr="00395347">
              <w:rPr>
                <w:b/>
                <w:sz w:val="26"/>
                <w:szCs w:val="26"/>
              </w:rPr>
              <w:t>ПЛАН МЕРОПРИЯТИЙ</w:t>
            </w:r>
          </w:p>
          <w:p w:rsidR="002B76F7" w:rsidRPr="00395347" w:rsidRDefault="002B76F7" w:rsidP="00745F06">
            <w:pPr>
              <w:spacing w:line="238" w:lineRule="auto"/>
              <w:jc w:val="center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по снижению рисков нарушения антимонопольного законодательства в деятельности Администрации Первомайского района</w:t>
            </w:r>
          </w:p>
          <w:p w:rsidR="002B76F7" w:rsidRPr="00395347" w:rsidRDefault="002B76F7" w:rsidP="002B76F7">
            <w:pPr>
              <w:spacing w:line="238" w:lineRule="auto"/>
              <w:jc w:val="center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на 202</w:t>
            </w:r>
            <w:r w:rsidR="00946505" w:rsidRPr="00395347">
              <w:rPr>
                <w:sz w:val="26"/>
                <w:szCs w:val="26"/>
              </w:rPr>
              <w:t>2</w:t>
            </w:r>
            <w:r w:rsidRPr="00395347">
              <w:rPr>
                <w:sz w:val="26"/>
                <w:szCs w:val="26"/>
              </w:rPr>
              <w:t xml:space="preserve"> год</w:t>
            </w:r>
          </w:p>
          <w:p w:rsidR="008F4FCB" w:rsidRPr="00395347" w:rsidRDefault="008F4FCB" w:rsidP="002B76F7">
            <w:pPr>
              <w:spacing w:line="238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14879" w:type="dxa"/>
        <w:tblLook w:val="04A0" w:firstRow="1" w:lastRow="0" w:firstColumn="1" w:lastColumn="0" w:noHBand="0" w:noVBand="1"/>
      </w:tblPr>
      <w:tblGrid>
        <w:gridCol w:w="588"/>
        <w:gridCol w:w="6495"/>
        <w:gridCol w:w="3402"/>
        <w:gridCol w:w="4394"/>
      </w:tblGrid>
      <w:tr w:rsidR="002B76F7" w:rsidRPr="00395347" w:rsidTr="00C54D7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745F0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Мероприятия по снижению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745F06" w:rsidP="00745F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745F06" w:rsidP="00FA2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5347">
              <w:rPr>
                <w:b/>
                <w:bCs/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6363AD" w:rsidRPr="00395347" w:rsidTr="00C54D7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3AD" w:rsidRPr="00395347" w:rsidRDefault="006363AD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AD" w:rsidRPr="00395347" w:rsidRDefault="006363AD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Внесение изменений в должностные инструкции муниципальных служащих в части требования о знании и изучении антимонопольного законодательства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AD" w:rsidRPr="00395347" w:rsidRDefault="006363AD" w:rsidP="00745F06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3AD" w:rsidRPr="00395347" w:rsidRDefault="006363AD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</w:tr>
      <w:tr w:rsidR="001031B0" w:rsidRPr="00395347" w:rsidTr="00C54D7D">
        <w:trPr>
          <w:trHeight w:val="4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B0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1031B0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Систематическое повышение квалификации работников в сфере закупок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A84201" w:rsidP="00745F06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В течение 2022 года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95190C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Органы Администрации Первомайского района, наделенные правами юридического лица</w:t>
            </w:r>
          </w:p>
          <w:p w:rsidR="0095190C" w:rsidRPr="00395347" w:rsidRDefault="0095190C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• Отдел бухгалтерского учета и отчетности Администрации Первомайского района</w:t>
            </w:r>
          </w:p>
        </w:tc>
      </w:tr>
      <w:tr w:rsidR="001031B0" w:rsidRPr="00395347" w:rsidTr="00C54D7D">
        <w:trPr>
          <w:cantSplit/>
          <w:trHeight w:val="1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B0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1031B0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Организация обучения сотрудников Администрации Первомайского района, а также органов наделенных правами юридического лица,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1031B0" w:rsidP="00745F06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31B0" w:rsidRPr="00395347" w:rsidRDefault="001031B0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031B0" w:rsidRPr="00395347" w:rsidTr="00C54D7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1B0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1031B0" w:rsidP="002E3D93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Размещение на официальном сайте муниципального</w:t>
            </w:r>
            <w:r w:rsidR="002E3D93" w:rsidRPr="00395347">
              <w:rPr>
                <w:color w:val="000000"/>
                <w:sz w:val="26"/>
                <w:szCs w:val="26"/>
              </w:rPr>
              <w:t xml:space="preserve"> </w:t>
            </w:r>
            <w:r w:rsidRPr="00395347">
              <w:rPr>
                <w:color w:val="000000"/>
                <w:sz w:val="26"/>
                <w:szCs w:val="26"/>
              </w:rPr>
              <w:t>образования «Первомайский район» полного перечня</w:t>
            </w:r>
            <w:r w:rsidR="002E3D93" w:rsidRPr="00395347">
              <w:rPr>
                <w:color w:val="000000"/>
                <w:sz w:val="26"/>
                <w:szCs w:val="26"/>
              </w:rPr>
              <w:t xml:space="preserve"> </w:t>
            </w:r>
            <w:r w:rsidRPr="00395347">
              <w:rPr>
                <w:color w:val="000000"/>
                <w:sz w:val="26"/>
                <w:szCs w:val="26"/>
              </w:rPr>
              <w:t xml:space="preserve">действующих НПА (за исключением НПА, содержащих </w:t>
            </w:r>
            <w:r w:rsidR="002646F4" w:rsidRPr="00395347">
              <w:rPr>
                <w:color w:val="000000"/>
                <w:sz w:val="26"/>
                <w:szCs w:val="26"/>
              </w:rPr>
              <w:t>государственную тайну)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1031B0" w:rsidP="00745F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1B0" w:rsidRPr="00395347" w:rsidRDefault="001031B0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63AD" w:rsidRPr="00395347" w:rsidTr="00C54D7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3AD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AD" w:rsidRPr="00395347" w:rsidRDefault="006363AD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Проведение оценки регулирующего воздействия проектов НПА и экспертизы действующих НПА в области инвестиционной </w:t>
            </w:r>
            <w:r w:rsidRPr="00395347">
              <w:rPr>
                <w:sz w:val="26"/>
                <w:szCs w:val="26"/>
              </w:rPr>
              <w:t>деятельности и развития предпринимательства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AD" w:rsidRPr="00395347" w:rsidRDefault="006363AD" w:rsidP="00745F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63AD" w:rsidRPr="00395347" w:rsidRDefault="006363AD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CA4580" w:rsidRPr="00395347" w:rsidTr="00C54D7D">
        <w:trPr>
          <w:trHeight w:val="1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0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80" w:rsidRPr="00395347" w:rsidRDefault="00CA4580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Анализ выявленных нарушений антимонопольного законодательства за текущий год (наличие предостережений, предупреждений, штрафов, жалоб, возбужденных дел)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80" w:rsidRPr="00395347" w:rsidRDefault="00CA4580" w:rsidP="00946505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до 15 декабря 2022 года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80" w:rsidRPr="00395347" w:rsidRDefault="00CA4580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Структурные подразделения Администрации Первомайского района, а также ее органы, наделенные правами юридического лица</w:t>
            </w:r>
          </w:p>
        </w:tc>
      </w:tr>
      <w:tr w:rsidR="00CA4580" w:rsidRPr="00395347" w:rsidTr="00C54D7D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0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80" w:rsidRPr="00395347" w:rsidRDefault="00CA4580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Анализ действующих нормативных правовых актов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80" w:rsidRPr="00395347" w:rsidRDefault="00CA4580" w:rsidP="00745F0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80" w:rsidRPr="00395347" w:rsidRDefault="00CA4580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4580" w:rsidRPr="00395347" w:rsidTr="00C54D7D">
        <w:trPr>
          <w:trHeight w:val="6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80" w:rsidRPr="00395347" w:rsidRDefault="00A84201" w:rsidP="00745F06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80" w:rsidRPr="00395347" w:rsidRDefault="00CA4580" w:rsidP="0095190C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Проведение оценки выполнения мероприятий по снижению рисков нарушения </w:t>
            </w:r>
            <w:r w:rsidR="0095190C" w:rsidRPr="00395347">
              <w:rPr>
                <w:color w:val="000000"/>
                <w:sz w:val="26"/>
                <w:szCs w:val="26"/>
              </w:rPr>
              <w:t>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580" w:rsidRPr="00395347" w:rsidRDefault="00CA4580" w:rsidP="00745F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80" w:rsidRPr="00395347" w:rsidRDefault="00CA4580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4580" w:rsidRPr="00395347" w:rsidTr="00C54D7D">
        <w:trPr>
          <w:trHeight w:val="6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0" w:rsidRPr="00395347" w:rsidRDefault="00A84201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80" w:rsidRPr="00395347" w:rsidRDefault="00CA4580" w:rsidP="0095190C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Мониторинг и анализ практики </w:t>
            </w:r>
            <w:r w:rsidR="0095190C" w:rsidRPr="00395347">
              <w:rPr>
                <w:color w:val="000000"/>
                <w:sz w:val="26"/>
                <w:szCs w:val="26"/>
              </w:rPr>
              <w:t>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580" w:rsidRPr="00395347" w:rsidRDefault="00CA4580" w:rsidP="00745F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80" w:rsidRPr="00395347" w:rsidRDefault="00CA4580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A4580" w:rsidRPr="00395347" w:rsidTr="00C54D7D">
        <w:trPr>
          <w:trHeight w:val="6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580" w:rsidRPr="00395347" w:rsidRDefault="00F45ABC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80" w:rsidRPr="00395347" w:rsidRDefault="00CA4580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Анализ проектов нормативных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580" w:rsidRPr="00395347" w:rsidRDefault="00CA4580" w:rsidP="00745F06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По мере разработки проектов нормативных правовых актов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80" w:rsidRPr="00395347" w:rsidRDefault="00CA4580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45F06" w:rsidRPr="00395347" w:rsidTr="00C54D7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F45ABC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Сбор сведений о наличии </w:t>
            </w:r>
            <w:r w:rsidR="002B76F7" w:rsidRPr="00395347">
              <w:rPr>
                <w:color w:val="000000"/>
                <w:sz w:val="26"/>
                <w:szCs w:val="26"/>
              </w:rPr>
              <w:t>выявленных</w:t>
            </w:r>
            <w:r w:rsidRPr="00395347">
              <w:rPr>
                <w:color w:val="000000"/>
                <w:sz w:val="26"/>
                <w:szCs w:val="26"/>
              </w:rPr>
              <w:t xml:space="preserve"> нарушений антимонопольного законодательства в структурных подразделениях Администрации Первомайского района, а также ее органах, наделенных правами юридического лица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C95680" w:rsidP="00946505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до 15</w:t>
            </w:r>
            <w:r w:rsidR="00745F06" w:rsidRPr="00395347">
              <w:rPr>
                <w:color w:val="000000"/>
                <w:sz w:val="26"/>
                <w:szCs w:val="26"/>
              </w:rPr>
              <w:t xml:space="preserve"> декабря 202</w:t>
            </w:r>
            <w:r w:rsidR="00946505" w:rsidRPr="00395347">
              <w:rPr>
                <w:color w:val="000000"/>
                <w:sz w:val="26"/>
                <w:szCs w:val="26"/>
              </w:rPr>
              <w:t>2</w:t>
            </w:r>
            <w:r w:rsidR="00745F06" w:rsidRPr="0039534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</w:t>
            </w:r>
            <w:r w:rsidR="002B76F7" w:rsidRPr="00395347">
              <w:rPr>
                <w:color w:val="000000"/>
                <w:sz w:val="26"/>
                <w:szCs w:val="26"/>
              </w:rPr>
              <w:t>района</w:t>
            </w:r>
          </w:p>
        </w:tc>
      </w:tr>
      <w:tr w:rsidR="00745F06" w:rsidRPr="00395347" w:rsidTr="00C54D7D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F45ABC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Разработка и утверждение Плана мероприятий ("дорожной карты") по снижению рисков нарушения антимонопольного законодательства, а также по снижению рисков антимонопольного законодательства на 202</w:t>
            </w:r>
            <w:r w:rsidR="00946505" w:rsidRPr="00395347">
              <w:rPr>
                <w:color w:val="000000"/>
                <w:sz w:val="26"/>
                <w:szCs w:val="26"/>
              </w:rPr>
              <w:t>3</w:t>
            </w:r>
            <w:r w:rsidRPr="0039534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946505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до </w:t>
            </w:r>
            <w:r w:rsidR="00841E60" w:rsidRPr="00395347">
              <w:rPr>
                <w:color w:val="000000"/>
                <w:sz w:val="26"/>
                <w:szCs w:val="26"/>
              </w:rPr>
              <w:t>3</w:t>
            </w:r>
            <w:r w:rsidR="0091333A" w:rsidRPr="00395347">
              <w:rPr>
                <w:color w:val="000000"/>
                <w:sz w:val="26"/>
                <w:szCs w:val="26"/>
              </w:rPr>
              <w:t>1</w:t>
            </w:r>
            <w:r w:rsidRPr="00395347">
              <w:rPr>
                <w:color w:val="000000"/>
                <w:sz w:val="26"/>
                <w:szCs w:val="26"/>
              </w:rPr>
              <w:t xml:space="preserve"> декабря 202</w:t>
            </w:r>
            <w:r w:rsidR="00946505" w:rsidRPr="00395347">
              <w:rPr>
                <w:color w:val="000000"/>
                <w:sz w:val="26"/>
                <w:szCs w:val="26"/>
              </w:rPr>
              <w:t>2</w:t>
            </w:r>
            <w:r w:rsidRPr="0039534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95190C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</w:t>
            </w:r>
            <w:r w:rsidR="00745F06" w:rsidRPr="00395347">
              <w:rPr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</w:t>
            </w:r>
            <w:r w:rsidR="002B76F7" w:rsidRPr="00395347">
              <w:rPr>
                <w:color w:val="000000"/>
                <w:sz w:val="26"/>
                <w:szCs w:val="26"/>
              </w:rPr>
              <w:t>района</w:t>
            </w:r>
            <w:r w:rsidR="00745F06"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color w:val="000000"/>
                <w:sz w:val="26"/>
                <w:szCs w:val="26"/>
              </w:rPr>
              <w:t xml:space="preserve">• </w:t>
            </w:r>
            <w:r w:rsidR="00745F06" w:rsidRPr="00395347">
              <w:rPr>
                <w:color w:val="000000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</w:tr>
      <w:tr w:rsidR="00745F06" w:rsidRPr="00395347" w:rsidTr="00C54D7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F45ABC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Разработка и утверждение  карты комплаенс-рисков на 202</w:t>
            </w:r>
            <w:r w:rsidR="00946505" w:rsidRPr="00395347">
              <w:rPr>
                <w:color w:val="000000"/>
                <w:sz w:val="26"/>
                <w:szCs w:val="26"/>
              </w:rPr>
              <w:t>3</w:t>
            </w:r>
            <w:r w:rsidRPr="0039534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06" w:rsidRPr="00395347" w:rsidRDefault="00745F06" w:rsidP="00745F0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45F06" w:rsidRPr="00395347" w:rsidTr="00C54D7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F45ABC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Проведение оценки достижения ключевых показателей эффективности реализации мероприятий антимонопольного законодательства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06" w:rsidRPr="00395347" w:rsidRDefault="00745F06" w:rsidP="00745F0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45F06" w:rsidRPr="00395347" w:rsidTr="00C54D7D">
        <w:trPr>
          <w:trHeight w:val="13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F06" w:rsidRPr="00395347" w:rsidRDefault="00F45ABC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Размещение на официальном сайте Администрации Первомайского района карты комплаенс-рисков, плана мероприятий ("дорожной карты") по снижению рисков антимонопольного законодательства, а также по снижению рисков нарушения антимонопольного законодательства на 202</w:t>
            </w:r>
            <w:r w:rsidR="00946505" w:rsidRPr="00395347">
              <w:rPr>
                <w:color w:val="000000"/>
                <w:sz w:val="26"/>
                <w:szCs w:val="26"/>
              </w:rPr>
              <w:t>3</w:t>
            </w:r>
            <w:r w:rsidR="002646F4" w:rsidRPr="0039534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F06" w:rsidRPr="00395347" w:rsidRDefault="00745F06" w:rsidP="00745F0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06" w:rsidRPr="00395347" w:rsidRDefault="00745F06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</w:t>
            </w:r>
            <w:r w:rsidR="002B76F7" w:rsidRPr="00395347">
              <w:rPr>
                <w:color w:val="000000"/>
                <w:sz w:val="26"/>
                <w:szCs w:val="26"/>
              </w:rPr>
              <w:t>района</w:t>
            </w:r>
          </w:p>
        </w:tc>
      </w:tr>
      <w:tr w:rsidR="0091333A" w:rsidRPr="00395347" w:rsidTr="00C54D7D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395347" w:rsidRDefault="0091333A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3A" w:rsidRPr="00395347" w:rsidRDefault="0091333A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Подготовка и размещение на официальном сайте Администрации Первомайского района доклада об антимонопольном комплаенсе за 202</w:t>
            </w:r>
            <w:r w:rsidR="00946505" w:rsidRPr="00395347">
              <w:rPr>
                <w:color w:val="000000"/>
                <w:sz w:val="26"/>
                <w:szCs w:val="26"/>
              </w:rPr>
              <w:t>2</w:t>
            </w:r>
            <w:r w:rsidRPr="0039534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3A" w:rsidRPr="00395347" w:rsidRDefault="0091333A" w:rsidP="00946505">
            <w:pPr>
              <w:jc w:val="center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до 01 марта 202</w:t>
            </w:r>
            <w:r w:rsidR="00946505" w:rsidRPr="00395347">
              <w:rPr>
                <w:color w:val="000000"/>
                <w:sz w:val="26"/>
                <w:szCs w:val="26"/>
              </w:rPr>
              <w:t>3</w:t>
            </w:r>
            <w:r w:rsidRPr="0039534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3A" w:rsidRPr="00395347" w:rsidRDefault="0095190C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 xml:space="preserve">• </w:t>
            </w:r>
            <w:r w:rsidR="0091333A" w:rsidRPr="00395347">
              <w:rPr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  <w:r w:rsidR="0091333A" w:rsidRPr="00395347">
              <w:rPr>
                <w:color w:val="000000"/>
                <w:sz w:val="26"/>
                <w:szCs w:val="26"/>
              </w:rPr>
              <w:br/>
            </w:r>
            <w:r w:rsidRPr="00395347">
              <w:rPr>
                <w:color w:val="000000"/>
                <w:sz w:val="26"/>
                <w:szCs w:val="26"/>
              </w:rPr>
              <w:t xml:space="preserve">• </w:t>
            </w:r>
            <w:r w:rsidR="0091333A" w:rsidRPr="00395347">
              <w:rPr>
                <w:color w:val="000000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</w:tr>
      <w:tr w:rsidR="0091333A" w:rsidRPr="00395347" w:rsidTr="00C54D7D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3A" w:rsidRPr="00395347" w:rsidRDefault="0091333A" w:rsidP="00A84201">
            <w:pPr>
              <w:jc w:val="right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1</w:t>
            </w:r>
            <w:r w:rsidR="00A84201" w:rsidRPr="0039534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A" w:rsidRPr="00395347" w:rsidRDefault="0091333A" w:rsidP="00FA23ED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Направление доклада об антимонопольном комплаенсе в Департамент экономики Администрации Томской области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A" w:rsidRPr="00395347" w:rsidRDefault="0091333A" w:rsidP="009133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3A" w:rsidRPr="00395347" w:rsidRDefault="0091333A" w:rsidP="00FA23ED">
            <w:pPr>
              <w:jc w:val="both"/>
              <w:rPr>
                <w:color w:val="000000"/>
                <w:sz w:val="26"/>
                <w:szCs w:val="26"/>
              </w:rPr>
            </w:pPr>
            <w:r w:rsidRPr="00395347">
              <w:rPr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</w:tbl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2B76F7">
      <w:pPr>
        <w:jc w:val="center"/>
        <w:rPr>
          <w:b/>
          <w:bCs/>
        </w:rPr>
      </w:pPr>
    </w:p>
    <w:p w:rsidR="00C54D7D" w:rsidRDefault="00C54D7D" w:rsidP="00395347">
      <w:pPr>
        <w:rPr>
          <w:b/>
          <w:bCs/>
        </w:rPr>
      </w:pPr>
    </w:p>
    <w:p w:rsidR="00395347" w:rsidRDefault="00395347" w:rsidP="00395347">
      <w:pPr>
        <w:rPr>
          <w:b/>
          <w:bCs/>
        </w:rPr>
      </w:pPr>
    </w:p>
    <w:p w:rsidR="00C54D7D" w:rsidRDefault="00C54D7D" w:rsidP="0095190C">
      <w:pPr>
        <w:rPr>
          <w:b/>
          <w:bCs/>
        </w:rPr>
      </w:pPr>
    </w:p>
    <w:p w:rsidR="0095190C" w:rsidRDefault="0095190C" w:rsidP="0095190C">
      <w:pPr>
        <w:rPr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3652"/>
      </w:tblGrid>
      <w:tr w:rsidR="00C54D7D" w:rsidTr="00C54D7D">
        <w:tc>
          <w:tcPr>
            <w:tcW w:w="11477" w:type="dxa"/>
          </w:tcPr>
          <w:p w:rsidR="00C54D7D" w:rsidRDefault="00C54D7D" w:rsidP="00395347">
            <w:pPr>
              <w:jc w:val="right"/>
              <w:rPr>
                <w:b/>
                <w:bCs/>
              </w:rPr>
            </w:pPr>
          </w:p>
        </w:tc>
        <w:tc>
          <w:tcPr>
            <w:tcW w:w="3652" w:type="dxa"/>
          </w:tcPr>
          <w:p w:rsidR="00C54D7D" w:rsidRPr="00395347" w:rsidRDefault="00C54D7D" w:rsidP="00395347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395347">
              <w:rPr>
                <w:sz w:val="20"/>
                <w:szCs w:val="20"/>
              </w:rPr>
              <w:t>Приложение № 3</w:t>
            </w:r>
          </w:p>
          <w:p w:rsidR="00C54D7D" w:rsidRPr="002B76F7" w:rsidRDefault="00C54D7D" w:rsidP="00395347">
            <w:pPr>
              <w:jc w:val="right"/>
              <w:rPr>
                <w:sz w:val="20"/>
                <w:szCs w:val="20"/>
              </w:rPr>
            </w:pPr>
            <w:r w:rsidRPr="002B76F7">
              <w:rPr>
                <w:sz w:val="20"/>
                <w:szCs w:val="20"/>
              </w:rPr>
              <w:t>УТВЕРЖДЕНО распоряжением Администрации Первомайского района</w:t>
            </w:r>
          </w:p>
          <w:p w:rsidR="00C54D7D" w:rsidRPr="002B76F7" w:rsidRDefault="00C54D7D" w:rsidP="0039534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B76F7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395347">
              <w:rPr>
                <w:color w:val="000000" w:themeColor="text1"/>
                <w:sz w:val="20"/>
                <w:szCs w:val="20"/>
              </w:rPr>
              <w:t>13.12.2021 № 650-п</w:t>
            </w:r>
          </w:p>
          <w:p w:rsidR="00C54D7D" w:rsidRDefault="00C54D7D" w:rsidP="00395347">
            <w:pPr>
              <w:jc w:val="right"/>
              <w:rPr>
                <w:b/>
                <w:bCs/>
              </w:rPr>
            </w:pPr>
          </w:p>
        </w:tc>
      </w:tr>
    </w:tbl>
    <w:p w:rsidR="00C54D7D" w:rsidRDefault="00C54D7D" w:rsidP="00C54D7D">
      <w:pPr>
        <w:rPr>
          <w:b/>
          <w:bCs/>
        </w:rPr>
      </w:pPr>
    </w:p>
    <w:p w:rsidR="00C4513E" w:rsidRPr="00395347" w:rsidRDefault="00C4513E" w:rsidP="002B76F7">
      <w:pPr>
        <w:jc w:val="center"/>
        <w:rPr>
          <w:b/>
          <w:sz w:val="26"/>
          <w:szCs w:val="26"/>
        </w:rPr>
      </w:pPr>
      <w:r w:rsidRPr="00395347">
        <w:rPr>
          <w:b/>
          <w:bCs/>
          <w:sz w:val="26"/>
          <w:szCs w:val="26"/>
        </w:rPr>
        <w:t>КЛЮЧЕВЫЕ ПОКАЗАТЕЛИ</w:t>
      </w:r>
    </w:p>
    <w:p w:rsidR="00C4513E" w:rsidRPr="00395347" w:rsidRDefault="00C4513E" w:rsidP="002B76F7">
      <w:pPr>
        <w:jc w:val="center"/>
        <w:rPr>
          <w:sz w:val="26"/>
          <w:szCs w:val="26"/>
        </w:rPr>
      </w:pPr>
      <w:r w:rsidRPr="00395347">
        <w:rPr>
          <w:bCs/>
          <w:sz w:val="26"/>
          <w:szCs w:val="26"/>
        </w:rPr>
        <w:t>оценки эффективности функционирования</w:t>
      </w:r>
    </w:p>
    <w:p w:rsidR="00C4513E" w:rsidRPr="00395347" w:rsidRDefault="00C4513E" w:rsidP="002B76F7">
      <w:pPr>
        <w:jc w:val="center"/>
        <w:rPr>
          <w:bCs/>
          <w:sz w:val="26"/>
          <w:szCs w:val="26"/>
        </w:rPr>
      </w:pPr>
      <w:r w:rsidRPr="00395347">
        <w:rPr>
          <w:bCs/>
          <w:sz w:val="26"/>
          <w:szCs w:val="26"/>
        </w:rPr>
        <w:t>антимонопольного комплаенса в Администрации Первомайского района</w:t>
      </w:r>
    </w:p>
    <w:p w:rsidR="00C4513E" w:rsidRPr="00395347" w:rsidRDefault="00C4513E" w:rsidP="002B76F7">
      <w:pPr>
        <w:jc w:val="center"/>
        <w:rPr>
          <w:sz w:val="26"/>
          <w:szCs w:val="26"/>
        </w:rPr>
      </w:pPr>
    </w:p>
    <w:p w:rsidR="00C4513E" w:rsidRPr="00395347" w:rsidRDefault="00C4513E" w:rsidP="002B76F7">
      <w:pPr>
        <w:jc w:val="both"/>
        <w:rPr>
          <w:sz w:val="26"/>
          <w:szCs w:val="26"/>
        </w:rPr>
      </w:pPr>
      <w:r w:rsidRPr="00395347">
        <w:rPr>
          <w:sz w:val="26"/>
          <w:szCs w:val="26"/>
        </w:rPr>
        <w:tab/>
        <w:t>Настоящие ключевые показатели (далее – «ключевые показатели») устанавливаются</w:t>
      </w:r>
      <w:r w:rsidR="003334F5" w:rsidRPr="00395347">
        <w:rPr>
          <w:sz w:val="26"/>
          <w:szCs w:val="26"/>
        </w:rPr>
        <w:t xml:space="preserve"> в</w:t>
      </w:r>
      <w:r w:rsidRPr="00395347">
        <w:rPr>
          <w:sz w:val="26"/>
          <w:szCs w:val="26"/>
        </w:rPr>
        <w:t xml:space="preserve"> целях оценки эффективности функционирования антимонопольного комплаенса в Администрации Первомайского р</w:t>
      </w:r>
      <w:r w:rsidR="003334F5" w:rsidRPr="00395347">
        <w:rPr>
          <w:sz w:val="26"/>
          <w:szCs w:val="26"/>
        </w:rPr>
        <w:t>айона (далее – «Администрация»)</w:t>
      </w:r>
      <w:r w:rsidRPr="00395347">
        <w:rPr>
          <w:sz w:val="26"/>
          <w:szCs w:val="26"/>
        </w:rPr>
        <w:t>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C4513E" w:rsidRPr="00395347" w:rsidRDefault="00C4513E" w:rsidP="002B76F7">
      <w:pPr>
        <w:ind w:firstLine="708"/>
        <w:jc w:val="both"/>
        <w:rPr>
          <w:sz w:val="26"/>
          <w:szCs w:val="26"/>
        </w:rPr>
      </w:pPr>
      <w:r w:rsidRPr="00395347">
        <w:rPr>
          <w:sz w:val="26"/>
          <w:szCs w:val="26"/>
        </w:rPr>
        <w:t>высокая эффективность – от 75 до 100 баллов;</w:t>
      </w:r>
    </w:p>
    <w:p w:rsidR="00C4513E" w:rsidRPr="00395347" w:rsidRDefault="00C4513E" w:rsidP="002B76F7">
      <w:pPr>
        <w:ind w:firstLine="708"/>
        <w:jc w:val="both"/>
        <w:rPr>
          <w:sz w:val="26"/>
          <w:szCs w:val="26"/>
        </w:rPr>
      </w:pPr>
      <w:r w:rsidRPr="00395347">
        <w:rPr>
          <w:sz w:val="26"/>
          <w:szCs w:val="26"/>
        </w:rPr>
        <w:t>средняя эффективность – от 50 до 75 баллов;</w:t>
      </w:r>
    </w:p>
    <w:p w:rsidR="00C4513E" w:rsidRPr="00395347" w:rsidRDefault="00C4513E" w:rsidP="002B76F7">
      <w:pPr>
        <w:ind w:firstLine="708"/>
        <w:jc w:val="both"/>
        <w:rPr>
          <w:sz w:val="26"/>
          <w:szCs w:val="26"/>
        </w:rPr>
      </w:pPr>
      <w:r w:rsidRPr="00395347">
        <w:rPr>
          <w:sz w:val="26"/>
          <w:szCs w:val="26"/>
        </w:rPr>
        <w:t>низкая эффективность – от 25 до 50 баллов;</w:t>
      </w:r>
    </w:p>
    <w:p w:rsidR="00C4513E" w:rsidRPr="00395347" w:rsidRDefault="00C4513E" w:rsidP="002B76F7">
      <w:pPr>
        <w:ind w:firstLine="708"/>
        <w:jc w:val="both"/>
        <w:rPr>
          <w:sz w:val="26"/>
          <w:szCs w:val="26"/>
        </w:rPr>
      </w:pPr>
      <w:r w:rsidRPr="00395347">
        <w:rPr>
          <w:sz w:val="26"/>
          <w:szCs w:val="26"/>
        </w:rPr>
        <w:t>неэффективно – ниже 25 баллов.</w:t>
      </w: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763"/>
        <w:gridCol w:w="5724"/>
        <w:gridCol w:w="4961"/>
        <w:gridCol w:w="3969"/>
      </w:tblGrid>
      <w:tr w:rsidR="005220E3" w:rsidRPr="00395347" w:rsidTr="007229CA">
        <w:trPr>
          <w:trHeight w:val="643"/>
        </w:trPr>
        <w:tc>
          <w:tcPr>
            <w:tcW w:w="763" w:type="dxa"/>
            <w:vAlign w:val="center"/>
          </w:tcPr>
          <w:p w:rsidR="008858A3" w:rsidRPr="00395347" w:rsidRDefault="008858A3" w:rsidP="002B76F7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3953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724" w:type="dxa"/>
            <w:vAlign w:val="center"/>
          </w:tcPr>
          <w:p w:rsidR="008858A3" w:rsidRPr="00395347" w:rsidRDefault="008858A3" w:rsidP="00FA23ED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395347">
              <w:rPr>
                <w:b/>
                <w:sz w:val="26"/>
                <w:szCs w:val="26"/>
              </w:rPr>
              <w:t>Ключевые показатели эффективности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858A3" w:rsidRPr="00395347" w:rsidRDefault="008858A3" w:rsidP="002B76F7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395347">
              <w:rPr>
                <w:b/>
                <w:sz w:val="26"/>
                <w:szCs w:val="26"/>
              </w:rPr>
              <w:t>Значение показателя</w:t>
            </w:r>
          </w:p>
        </w:tc>
        <w:tc>
          <w:tcPr>
            <w:tcW w:w="3969" w:type="dxa"/>
            <w:vAlign w:val="center"/>
          </w:tcPr>
          <w:p w:rsidR="008858A3" w:rsidRPr="00395347" w:rsidRDefault="008858A3" w:rsidP="002B76F7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395347">
              <w:rPr>
                <w:b/>
                <w:sz w:val="26"/>
                <w:szCs w:val="26"/>
              </w:rPr>
              <w:t>Оценка (балл)</w:t>
            </w:r>
          </w:p>
        </w:tc>
      </w:tr>
      <w:tr w:rsidR="005220E3" w:rsidRPr="00395347" w:rsidTr="005220E3">
        <w:trPr>
          <w:trHeight w:val="391"/>
        </w:trPr>
        <w:tc>
          <w:tcPr>
            <w:tcW w:w="763" w:type="dxa"/>
            <w:vMerge w:val="restart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</w:t>
            </w:r>
          </w:p>
        </w:tc>
        <w:tc>
          <w:tcPr>
            <w:tcW w:w="5724" w:type="dxa"/>
            <w:vMerge w:val="restart"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Факты выдачи Администрации</w:t>
            </w:r>
            <w:r w:rsidR="0009040C" w:rsidRPr="00395347">
              <w:rPr>
                <w:sz w:val="26"/>
                <w:szCs w:val="26"/>
              </w:rPr>
              <w:t xml:space="preserve"> Первомайского района </w:t>
            </w:r>
            <w:r w:rsidRPr="00395347">
              <w:rPr>
                <w:sz w:val="26"/>
                <w:szCs w:val="26"/>
              </w:rPr>
              <w:t>предупреждения и (или) решения (предписания) по результатам рассмотрения дела о нарушении антимонопольного законодательства (за исключение предупреждений, предписаний, отмененных вступившим в законную силу судебным актом)</w:t>
            </w:r>
          </w:p>
        </w:tc>
        <w:tc>
          <w:tcPr>
            <w:tcW w:w="4961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30</w:t>
            </w:r>
          </w:p>
        </w:tc>
      </w:tr>
      <w:tr w:rsidR="005220E3" w:rsidRPr="00395347" w:rsidTr="005220E3">
        <w:trPr>
          <w:trHeight w:val="527"/>
        </w:trPr>
        <w:tc>
          <w:tcPr>
            <w:tcW w:w="763" w:type="dxa"/>
            <w:vMerge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15</w:t>
            </w:r>
          </w:p>
        </w:tc>
      </w:tr>
      <w:tr w:rsidR="005220E3" w:rsidRPr="00395347" w:rsidTr="005220E3">
        <w:trPr>
          <w:trHeight w:val="381"/>
        </w:trPr>
        <w:tc>
          <w:tcPr>
            <w:tcW w:w="763" w:type="dxa"/>
            <w:vMerge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Более 1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0</w:t>
            </w:r>
          </w:p>
        </w:tc>
      </w:tr>
      <w:tr w:rsidR="003334F5" w:rsidRPr="00395347" w:rsidTr="003334F5">
        <w:trPr>
          <w:trHeight w:val="509"/>
        </w:trPr>
        <w:tc>
          <w:tcPr>
            <w:tcW w:w="763" w:type="dxa"/>
            <w:vMerge w:val="restart"/>
          </w:tcPr>
          <w:p w:rsidR="003334F5" w:rsidRPr="00395347" w:rsidRDefault="003334F5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2</w:t>
            </w:r>
          </w:p>
        </w:tc>
        <w:tc>
          <w:tcPr>
            <w:tcW w:w="5724" w:type="dxa"/>
            <w:vMerge w:val="restart"/>
          </w:tcPr>
          <w:p w:rsidR="003334F5" w:rsidRPr="00395347" w:rsidRDefault="003334F5" w:rsidP="00FA23ED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Вступившие в законную силу решения судов о признании недействительными ненормативных правовых актов, незаконными решений и действий (бездействия) Администрации Первомайского района, ее должностных лиц в виде их несоответствия антимонопольному законодательству</w:t>
            </w:r>
          </w:p>
        </w:tc>
        <w:tc>
          <w:tcPr>
            <w:tcW w:w="4961" w:type="dxa"/>
          </w:tcPr>
          <w:p w:rsidR="003334F5" w:rsidRPr="00395347" w:rsidRDefault="0009040C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Нет</w:t>
            </w:r>
          </w:p>
        </w:tc>
        <w:tc>
          <w:tcPr>
            <w:tcW w:w="3969" w:type="dxa"/>
          </w:tcPr>
          <w:p w:rsidR="003334F5" w:rsidRPr="00395347" w:rsidRDefault="0009040C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30</w:t>
            </w:r>
          </w:p>
        </w:tc>
      </w:tr>
      <w:tr w:rsidR="003334F5" w:rsidRPr="00395347" w:rsidTr="003334F5">
        <w:trPr>
          <w:trHeight w:val="548"/>
        </w:trPr>
        <w:tc>
          <w:tcPr>
            <w:tcW w:w="763" w:type="dxa"/>
            <w:vMerge/>
          </w:tcPr>
          <w:p w:rsidR="003334F5" w:rsidRPr="00395347" w:rsidRDefault="003334F5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3334F5" w:rsidRPr="00395347" w:rsidRDefault="003334F5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3334F5" w:rsidRPr="00395347" w:rsidRDefault="0009040C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Менее 15% от числа обжалованных актов, решений действий (бездействия)</w:t>
            </w:r>
          </w:p>
        </w:tc>
        <w:tc>
          <w:tcPr>
            <w:tcW w:w="3969" w:type="dxa"/>
          </w:tcPr>
          <w:p w:rsidR="003334F5" w:rsidRPr="00395347" w:rsidRDefault="0009040C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20</w:t>
            </w:r>
          </w:p>
        </w:tc>
      </w:tr>
      <w:tr w:rsidR="003334F5" w:rsidRPr="00395347" w:rsidTr="003334F5">
        <w:trPr>
          <w:trHeight w:val="547"/>
        </w:trPr>
        <w:tc>
          <w:tcPr>
            <w:tcW w:w="763" w:type="dxa"/>
            <w:vMerge/>
          </w:tcPr>
          <w:p w:rsidR="003334F5" w:rsidRPr="00395347" w:rsidRDefault="003334F5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3334F5" w:rsidRPr="00395347" w:rsidRDefault="003334F5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3334F5" w:rsidRPr="00395347" w:rsidRDefault="0009040C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15% и более от числа обжалованных актов, решений и действий (бездействий)</w:t>
            </w:r>
          </w:p>
        </w:tc>
        <w:tc>
          <w:tcPr>
            <w:tcW w:w="3969" w:type="dxa"/>
          </w:tcPr>
          <w:p w:rsidR="003334F5" w:rsidRPr="00395347" w:rsidRDefault="0009040C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0</w:t>
            </w:r>
          </w:p>
        </w:tc>
      </w:tr>
      <w:tr w:rsidR="005220E3" w:rsidRPr="00395347" w:rsidTr="005220E3">
        <w:trPr>
          <w:trHeight w:val="841"/>
        </w:trPr>
        <w:tc>
          <w:tcPr>
            <w:tcW w:w="763" w:type="dxa"/>
            <w:vMerge w:val="restart"/>
          </w:tcPr>
          <w:p w:rsidR="008858A3" w:rsidRPr="00395347" w:rsidRDefault="003334F5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3</w:t>
            </w:r>
          </w:p>
        </w:tc>
        <w:tc>
          <w:tcPr>
            <w:tcW w:w="5724" w:type="dxa"/>
            <w:vMerge w:val="restart"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Жалобы на решения, действия (бездействи</w:t>
            </w:r>
            <w:r w:rsidR="0009040C" w:rsidRPr="00395347">
              <w:rPr>
                <w:sz w:val="26"/>
                <w:szCs w:val="26"/>
              </w:rPr>
              <w:t>я) Администрации Первомайского района</w:t>
            </w:r>
            <w:r w:rsidRPr="00395347">
              <w:rPr>
                <w:sz w:val="26"/>
                <w:szCs w:val="26"/>
              </w:rPr>
              <w:t xml:space="preserve"> или е</w:t>
            </w:r>
            <w:r w:rsidR="0009040C" w:rsidRPr="00395347">
              <w:rPr>
                <w:sz w:val="26"/>
                <w:szCs w:val="26"/>
              </w:rPr>
              <w:t>е</w:t>
            </w:r>
            <w:r w:rsidRPr="00395347">
              <w:rPr>
                <w:sz w:val="26"/>
                <w:szCs w:val="26"/>
              </w:rPr>
              <w:t xml:space="preserve">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4961" w:type="dxa"/>
          </w:tcPr>
          <w:p w:rsidR="008858A3" w:rsidRPr="00395347" w:rsidRDefault="000013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Н</w:t>
            </w:r>
            <w:r w:rsidR="008858A3" w:rsidRPr="00395347">
              <w:rPr>
                <w:sz w:val="26"/>
                <w:szCs w:val="26"/>
              </w:rPr>
              <w:t>ет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10</w:t>
            </w:r>
          </w:p>
        </w:tc>
      </w:tr>
      <w:tr w:rsidR="005220E3" w:rsidRPr="00395347" w:rsidTr="005220E3">
        <w:trPr>
          <w:trHeight w:val="695"/>
        </w:trPr>
        <w:tc>
          <w:tcPr>
            <w:tcW w:w="763" w:type="dxa"/>
            <w:vMerge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858A3" w:rsidRPr="00395347" w:rsidRDefault="000013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Е</w:t>
            </w:r>
            <w:r w:rsidR="008858A3" w:rsidRPr="00395347">
              <w:rPr>
                <w:sz w:val="26"/>
                <w:szCs w:val="26"/>
              </w:rPr>
              <w:t>сть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0</w:t>
            </w:r>
          </w:p>
        </w:tc>
      </w:tr>
      <w:tr w:rsidR="005220E3" w:rsidRPr="00395347" w:rsidTr="005220E3">
        <w:trPr>
          <w:trHeight w:val="480"/>
        </w:trPr>
        <w:tc>
          <w:tcPr>
            <w:tcW w:w="763" w:type="dxa"/>
            <w:vMerge w:val="restart"/>
          </w:tcPr>
          <w:p w:rsidR="008858A3" w:rsidRPr="00395347" w:rsidRDefault="003334F5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4</w:t>
            </w:r>
          </w:p>
        </w:tc>
        <w:tc>
          <w:tcPr>
            <w:tcW w:w="5724" w:type="dxa"/>
            <w:vMerge w:val="restart"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4961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Выполнены все мероприятия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20</w:t>
            </w:r>
          </w:p>
        </w:tc>
      </w:tr>
      <w:tr w:rsidR="005220E3" w:rsidRPr="00395347" w:rsidTr="005220E3">
        <w:trPr>
          <w:trHeight w:val="330"/>
        </w:trPr>
        <w:tc>
          <w:tcPr>
            <w:tcW w:w="763" w:type="dxa"/>
            <w:vMerge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Невыполнение мероприятий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5220E3" w:rsidRPr="00395347" w:rsidTr="004028E0">
        <w:trPr>
          <w:trHeight w:val="1278"/>
        </w:trPr>
        <w:tc>
          <w:tcPr>
            <w:tcW w:w="763" w:type="dxa"/>
            <w:vMerge w:val="restart"/>
          </w:tcPr>
          <w:p w:rsidR="008858A3" w:rsidRPr="00395347" w:rsidRDefault="003334F5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5</w:t>
            </w:r>
          </w:p>
        </w:tc>
        <w:tc>
          <w:tcPr>
            <w:tcW w:w="5724" w:type="dxa"/>
            <w:vMerge w:val="restart"/>
          </w:tcPr>
          <w:p w:rsidR="008858A3" w:rsidRPr="00395347" w:rsidRDefault="008858A3" w:rsidP="00FA23ED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Доля проектов нормативных правовых актов Администрации</w:t>
            </w:r>
            <w:r w:rsidR="007722C4" w:rsidRPr="00395347">
              <w:rPr>
                <w:sz w:val="26"/>
                <w:szCs w:val="26"/>
              </w:rPr>
              <w:t xml:space="preserve"> Первомайского района</w:t>
            </w:r>
            <w:r w:rsidRPr="00395347">
              <w:rPr>
                <w:sz w:val="26"/>
                <w:szCs w:val="26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процедуры.</w:t>
            </w:r>
          </w:p>
        </w:tc>
        <w:tc>
          <w:tcPr>
            <w:tcW w:w="4961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969" w:type="dxa"/>
          </w:tcPr>
          <w:p w:rsidR="008858A3" w:rsidRPr="00395347" w:rsidRDefault="008858A3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10</w:t>
            </w:r>
          </w:p>
        </w:tc>
      </w:tr>
      <w:tr w:rsidR="004028E0" w:rsidRPr="00395347" w:rsidTr="004028E0">
        <w:trPr>
          <w:trHeight w:val="1410"/>
        </w:trPr>
        <w:tc>
          <w:tcPr>
            <w:tcW w:w="763" w:type="dxa"/>
            <w:vMerge/>
          </w:tcPr>
          <w:p w:rsidR="004028E0" w:rsidRPr="00395347" w:rsidRDefault="004028E0" w:rsidP="002B76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24" w:type="dxa"/>
            <w:vMerge/>
          </w:tcPr>
          <w:p w:rsidR="004028E0" w:rsidRPr="00395347" w:rsidRDefault="004028E0" w:rsidP="00FA23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028E0" w:rsidRPr="00395347" w:rsidRDefault="004028E0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969" w:type="dxa"/>
          </w:tcPr>
          <w:p w:rsidR="004028E0" w:rsidRPr="00395347" w:rsidRDefault="004028E0" w:rsidP="002B76F7">
            <w:pPr>
              <w:jc w:val="both"/>
              <w:rPr>
                <w:sz w:val="26"/>
                <w:szCs w:val="26"/>
              </w:rPr>
            </w:pPr>
            <w:r w:rsidRPr="00395347">
              <w:rPr>
                <w:sz w:val="26"/>
                <w:szCs w:val="26"/>
              </w:rPr>
              <w:t>0</w:t>
            </w:r>
          </w:p>
        </w:tc>
      </w:tr>
    </w:tbl>
    <w:p w:rsidR="00C4513E" w:rsidRPr="002E3D93" w:rsidRDefault="00C4513E" w:rsidP="002E3D93">
      <w:pPr>
        <w:shd w:val="clear" w:color="auto" w:fill="FFFFFF"/>
        <w:spacing w:after="270"/>
        <w:jc w:val="both"/>
        <w:rPr>
          <w:sz w:val="2"/>
          <w:szCs w:val="2"/>
        </w:rPr>
      </w:pPr>
    </w:p>
    <w:sectPr w:rsidR="00C4513E" w:rsidRPr="002E3D93" w:rsidSect="002E3D93">
      <w:pgSz w:w="16840" w:h="11907" w:orient="landscape" w:code="9"/>
      <w:pgMar w:top="1701" w:right="709" w:bottom="851" w:left="992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91" w:rsidRDefault="005B6B91" w:rsidP="003844F0">
      <w:r>
        <w:separator/>
      </w:r>
    </w:p>
  </w:endnote>
  <w:endnote w:type="continuationSeparator" w:id="0">
    <w:p w:rsidR="005B6B91" w:rsidRDefault="005B6B91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91" w:rsidRDefault="005B6B91" w:rsidP="003844F0">
      <w:r>
        <w:separator/>
      </w:r>
    </w:p>
  </w:footnote>
  <w:footnote w:type="continuationSeparator" w:id="0">
    <w:p w:rsidR="005B6B91" w:rsidRDefault="005B6B91" w:rsidP="0038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A1A"/>
    <w:multiLevelType w:val="hybridMultilevel"/>
    <w:tmpl w:val="B1467360"/>
    <w:lvl w:ilvl="0" w:tplc="8EB67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8432615"/>
    <w:multiLevelType w:val="hybridMultilevel"/>
    <w:tmpl w:val="847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7575C"/>
    <w:multiLevelType w:val="hybridMultilevel"/>
    <w:tmpl w:val="3CD4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22142"/>
    <w:multiLevelType w:val="hybridMultilevel"/>
    <w:tmpl w:val="1FEA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64C7"/>
    <w:multiLevelType w:val="hybridMultilevel"/>
    <w:tmpl w:val="F33CD86C"/>
    <w:lvl w:ilvl="0" w:tplc="4C388188">
      <w:start w:val="1"/>
      <w:numFmt w:val="decimal"/>
      <w:lvlText w:val="%1."/>
      <w:lvlJc w:val="left"/>
      <w:pPr>
        <w:ind w:left="720" w:hanging="360"/>
      </w:pPr>
    </w:lvl>
    <w:lvl w:ilvl="1" w:tplc="CA9E8960">
      <w:start w:val="1"/>
      <w:numFmt w:val="lowerLetter"/>
      <w:lvlText w:val="%2."/>
      <w:lvlJc w:val="left"/>
      <w:pPr>
        <w:ind w:left="1440" w:hanging="360"/>
      </w:pPr>
    </w:lvl>
    <w:lvl w:ilvl="2" w:tplc="87728EB8">
      <w:start w:val="1"/>
      <w:numFmt w:val="lowerRoman"/>
      <w:lvlText w:val="%3."/>
      <w:lvlJc w:val="right"/>
      <w:pPr>
        <w:ind w:left="2160" w:hanging="180"/>
      </w:pPr>
    </w:lvl>
    <w:lvl w:ilvl="3" w:tplc="A33E2BF0">
      <w:start w:val="1"/>
      <w:numFmt w:val="decimal"/>
      <w:lvlText w:val="%4."/>
      <w:lvlJc w:val="left"/>
      <w:pPr>
        <w:ind w:left="2880" w:hanging="360"/>
      </w:pPr>
    </w:lvl>
    <w:lvl w:ilvl="4" w:tplc="DD2EDFAA">
      <w:start w:val="1"/>
      <w:numFmt w:val="lowerLetter"/>
      <w:lvlText w:val="%5."/>
      <w:lvlJc w:val="left"/>
      <w:pPr>
        <w:ind w:left="3600" w:hanging="360"/>
      </w:pPr>
    </w:lvl>
    <w:lvl w:ilvl="5" w:tplc="40C41F80">
      <w:start w:val="1"/>
      <w:numFmt w:val="lowerRoman"/>
      <w:lvlText w:val="%6."/>
      <w:lvlJc w:val="right"/>
      <w:pPr>
        <w:ind w:left="4320" w:hanging="180"/>
      </w:pPr>
    </w:lvl>
    <w:lvl w:ilvl="6" w:tplc="B81A50B0">
      <w:start w:val="1"/>
      <w:numFmt w:val="decimal"/>
      <w:lvlText w:val="%7."/>
      <w:lvlJc w:val="left"/>
      <w:pPr>
        <w:ind w:left="5040" w:hanging="360"/>
      </w:pPr>
    </w:lvl>
    <w:lvl w:ilvl="7" w:tplc="D354FC00">
      <w:start w:val="1"/>
      <w:numFmt w:val="lowerLetter"/>
      <w:lvlText w:val="%8."/>
      <w:lvlJc w:val="left"/>
      <w:pPr>
        <w:ind w:left="5760" w:hanging="360"/>
      </w:pPr>
    </w:lvl>
    <w:lvl w:ilvl="8" w:tplc="149272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2780"/>
    <w:multiLevelType w:val="hybridMultilevel"/>
    <w:tmpl w:val="3E20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56C3"/>
    <w:multiLevelType w:val="hybridMultilevel"/>
    <w:tmpl w:val="A3E8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0806"/>
    <w:multiLevelType w:val="hybridMultilevel"/>
    <w:tmpl w:val="23EE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D"/>
    <w:rsid w:val="00000EAA"/>
    <w:rsid w:val="000013A3"/>
    <w:rsid w:val="0003103A"/>
    <w:rsid w:val="0007329D"/>
    <w:rsid w:val="0009040C"/>
    <w:rsid w:val="000A2520"/>
    <w:rsid w:val="000F688F"/>
    <w:rsid w:val="001031B0"/>
    <w:rsid w:val="00110EF4"/>
    <w:rsid w:val="0014525C"/>
    <w:rsid w:val="00156021"/>
    <w:rsid w:val="00175AC8"/>
    <w:rsid w:val="00181570"/>
    <w:rsid w:val="001939C5"/>
    <w:rsid w:val="001B7F26"/>
    <w:rsid w:val="001C1BD0"/>
    <w:rsid w:val="001E4A89"/>
    <w:rsid w:val="00215A54"/>
    <w:rsid w:val="00236042"/>
    <w:rsid w:val="0025693D"/>
    <w:rsid w:val="002646F4"/>
    <w:rsid w:val="002A7C91"/>
    <w:rsid w:val="002B245F"/>
    <w:rsid w:val="002B76F7"/>
    <w:rsid w:val="002D5B58"/>
    <w:rsid w:val="002E1682"/>
    <w:rsid w:val="002E3D93"/>
    <w:rsid w:val="002E3F13"/>
    <w:rsid w:val="00313A8B"/>
    <w:rsid w:val="003334F5"/>
    <w:rsid w:val="00346E3F"/>
    <w:rsid w:val="003477EA"/>
    <w:rsid w:val="0036052F"/>
    <w:rsid w:val="00365707"/>
    <w:rsid w:val="003844F0"/>
    <w:rsid w:val="00394842"/>
    <w:rsid w:val="00395347"/>
    <w:rsid w:val="00397305"/>
    <w:rsid w:val="004028E0"/>
    <w:rsid w:val="00404EB7"/>
    <w:rsid w:val="00424E0C"/>
    <w:rsid w:val="004940B2"/>
    <w:rsid w:val="00495090"/>
    <w:rsid w:val="004A2E36"/>
    <w:rsid w:val="004D1FC0"/>
    <w:rsid w:val="005220E3"/>
    <w:rsid w:val="00546994"/>
    <w:rsid w:val="0058034D"/>
    <w:rsid w:val="005852FD"/>
    <w:rsid w:val="00594E61"/>
    <w:rsid w:val="005B6B91"/>
    <w:rsid w:val="005D087B"/>
    <w:rsid w:val="005D619E"/>
    <w:rsid w:val="005E202C"/>
    <w:rsid w:val="005E4239"/>
    <w:rsid w:val="005E631A"/>
    <w:rsid w:val="00604B37"/>
    <w:rsid w:val="006070D4"/>
    <w:rsid w:val="006363AD"/>
    <w:rsid w:val="00667F09"/>
    <w:rsid w:val="006E426E"/>
    <w:rsid w:val="0070042D"/>
    <w:rsid w:val="00702FF8"/>
    <w:rsid w:val="007229CA"/>
    <w:rsid w:val="0073024B"/>
    <w:rsid w:val="00732E65"/>
    <w:rsid w:val="00745F06"/>
    <w:rsid w:val="00752114"/>
    <w:rsid w:val="00757FE6"/>
    <w:rsid w:val="007722C4"/>
    <w:rsid w:val="007A3D09"/>
    <w:rsid w:val="007A7F36"/>
    <w:rsid w:val="007C2F57"/>
    <w:rsid w:val="007C3870"/>
    <w:rsid w:val="007C58C6"/>
    <w:rsid w:val="007E7104"/>
    <w:rsid w:val="007F4A17"/>
    <w:rsid w:val="0083088C"/>
    <w:rsid w:val="00834E35"/>
    <w:rsid w:val="0083709A"/>
    <w:rsid w:val="00841E60"/>
    <w:rsid w:val="00844B09"/>
    <w:rsid w:val="00861192"/>
    <w:rsid w:val="008858A3"/>
    <w:rsid w:val="00887DE0"/>
    <w:rsid w:val="008D01F2"/>
    <w:rsid w:val="008D58B5"/>
    <w:rsid w:val="008E2096"/>
    <w:rsid w:val="008F4FCB"/>
    <w:rsid w:val="0091333A"/>
    <w:rsid w:val="00920763"/>
    <w:rsid w:val="00946505"/>
    <w:rsid w:val="0095190C"/>
    <w:rsid w:val="00962CCD"/>
    <w:rsid w:val="0098036B"/>
    <w:rsid w:val="00997F73"/>
    <w:rsid w:val="009B1E0B"/>
    <w:rsid w:val="009C3C78"/>
    <w:rsid w:val="009F6789"/>
    <w:rsid w:val="009F7B06"/>
    <w:rsid w:val="00A8118A"/>
    <w:rsid w:val="00A823FF"/>
    <w:rsid w:val="00A84201"/>
    <w:rsid w:val="00AD2E7F"/>
    <w:rsid w:val="00AD3832"/>
    <w:rsid w:val="00AE0B73"/>
    <w:rsid w:val="00AE6498"/>
    <w:rsid w:val="00B2359E"/>
    <w:rsid w:val="00B24D64"/>
    <w:rsid w:val="00B57D5B"/>
    <w:rsid w:val="00B76E9F"/>
    <w:rsid w:val="00B87BD6"/>
    <w:rsid w:val="00B911D7"/>
    <w:rsid w:val="00BD689F"/>
    <w:rsid w:val="00BE3E04"/>
    <w:rsid w:val="00C4513E"/>
    <w:rsid w:val="00C537CD"/>
    <w:rsid w:val="00C54D7D"/>
    <w:rsid w:val="00C83BAC"/>
    <w:rsid w:val="00C95680"/>
    <w:rsid w:val="00CA4580"/>
    <w:rsid w:val="00CB1C32"/>
    <w:rsid w:val="00CC6E73"/>
    <w:rsid w:val="00CD2A12"/>
    <w:rsid w:val="00CD4407"/>
    <w:rsid w:val="00CE026B"/>
    <w:rsid w:val="00D11B13"/>
    <w:rsid w:val="00D536F5"/>
    <w:rsid w:val="00D72ACE"/>
    <w:rsid w:val="00D810E9"/>
    <w:rsid w:val="00D86C3F"/>
    <w:rsid w:val="00DF7D8F"/>
    <w:rsid w:val="00E03032"/>
    <w:rsid w:val="00E07982"/>
    <w:rsid w:val="00E15EFC"/>
    <w:rsid w:val="00E45ED8"/>
    <w:rsid w:val="00E54AF4"/>
    <w:rsid w:val="00E56E23"/>
    <w:rsid w:val="00E62DF7"/>
    <w:rsid w:val="00E67752"/>
    <w:rsid w:val="00EA2926"/>
    <w:rsid w:val="00EC69EB"/>
    <w:rsid w:val="00EE50A7"/>
    <w:rsid w:val="00EF7852"/>
    <w:rsid w:val="00F14F45"/>
    <w:rsid w:val="00F45ABC"/>
    <w:rsid w:val="00F816E9"/>
    <w:rsid w:val="00FA23ED"/>
    <w:rsid w:val="00FA3BED"/>
    <w:rsid w:val="00FA6E3C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7F69C"/>
  <w15:docId w15:val="{C750DEE7-8620-4913-B353-C173031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2ACE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62CC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4525C"/>
    <w:pPr>
      <w:ind w:left="720"/>
      <w:contextualSpacing/>
    </w:pPr>
  </w:style>
  <w:style w:type="table" w:styleId="ab">
    <w:name w:val="Table Grid"/>
    <w:basedOn w:val="a1"/>
    <w:uiPriority w:val="39"/>
    <w:rsid w:val="00A8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72ACE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A7F3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basedOn w:val="a0"/>
    <w:link w:val="1"/>
    <w:rsid w:val="00EF78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EF7852"/>
    <w:pPr>
      <w:widowControl w:val="0"/>
      <w:shd w:val="clear" w:color="auto" w:fill="FFFFFF"/>
      <w:spacing w:line="26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7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313D-38B0-47EC-9190-6B1E0118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Rita</cp:lastModifiedBy>
  <cp:revision>2</cp:revision>
  <cp:lastPrinted>2021-12-13T02:46:00Z</cp:lastPrinted>
  <dcterms:created xsi:type="dcterms:W3CDTF">2021-12-14T04:32:00Z</dcterms:created>
  <dcterms:modified xsi:type="dcterms:W3CDTF">2021-12-14T04:32:00Z</dcterms:modified>
</cp:coreProperties>
</file>